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B3" w:rsidRPr="00A007D1" w:rsidRDefault="00F014B3" w:rsidP="003A57E9">
      <w:pPr>
        <w:widowControl w:val="0"/>
        <w:ind w:left="5103"/>
        <w:jc w:val="center"/>
        <w:rPr>
          <w:sz w:val="28"/>
          <w:szCs w:val="28"/>
        </w:rPr>
      </w:pPr>
      <w:r w:rsidRPr="00A007D1">
        <w:rPr>
          <w:sz w:val="28"/>
          <w:szCs w:val="28"/>
        </w:rPr>
        <w:t xml:space="preserve">Приложение </w:t>
      </w:r>
      <w:r w:rsidR="009D4DF3">
        <w:rPr>
          <w:sz w:val="28"/>
          <w:szCs w:val="28"/>
        </w:rPr>
        <w:t>55</w:t>
      </w:r>
    </w:p>
    <w:p w:rsidR="00F014B3" w:rsidRPr="00A007D1" w:rsidRDefault="00F014B3" w:rsidP="003A57E9">
      <w:pPr>
        <w:widowControl w:val="0"/>
        <w:ind w:left="5103"/>
        <w:jc w:val="center"/>
        <w:rPr>
          <w:sz w:val="28"/>
          <w:szCs w:val="28"/>
          <w:lang w:val="kk-KZ"/>
        </w:rPr>
      </w:pPr>
      <w:r w:rsidRPr="00A007D1">
        <w:rPr>
          <w:sz w:val="28"/>
          <w:szCs w:val="28"/>
          <w:lang w:val="kk-KZ"/>
        </w:rPr>
        <w:t>к приказу Министра финансов</w:t>
      </w:r>
    </w:p>
    <w:p w:rsidR="00024752" w:rsidRDefault="00F014B3" w:rsidP="003A57E9">
      <w:pPr>
        <w:widowControl w:val="0"/>
        <w:ind w:left="5103"/>
        <w:jc w:val="center"/>
        <w:rPr>
          <w:color w:val="FFFFFF"/>
          <w:sz w:val="28"/>
          <w:szCs w:val="28"/>
        </w:rPr>
      </w:pPr>
      <w:r w:rsidRPr="00A007D1">
        <w:rPr>
          <w:sz w:val="28"/>
          <w:szCs w:val="28"/>
        </w:rPr>
        <w:t>Республ</w:t>
      </w:r>
      <w:bookmarkStart w:id="0" w:name="_GoBack"/>
      <w:bookmarkEnd w:id="0"/>
      <w:r w:rsidRPr="00A007D1">
        <w:rPr>
          <w:sz w:val="28"/>
          <w:szCs w:val="28"/>
        </w:rPr>
        <w:t xml:space="preserve">ики Казахстан </w:t>
      </w:r>
      <w:r w:rsidRPr="00A007D1">
        <w:rPr>
          <w:sz w:val="28"/>
          <w:szCs w:val="28"/>
        </w:rPr>
        <w:br/>
      </w:r>
      <w:r w:rsidR="003A57E9">
        <w:rPr>
          <w:sz w:val="28"/>
          <w:szCs w:val="28"/>
        </w:rPr>
        <w:t xml:space="preserve">от «12» февраля 2018 года № </w:t>
      </w:r>
      <w:r w:rsidR="003A57E9" w:rsidRPr="003A57E9">
        <w:rPr>
          <w:sz w:val="28"/>
          <w:szCs w:val="28"/>
        </w:rPr>
        <w:t>166</w:t>
      </w:r>
      <w:r w:rsidRPr="004E0F20">
        <w:rPr>
          <w:color w:val="FFFFFF"/>
          <w:sz w:val="28"/>
          <w:szCs w:val="28"/>
        </w:rPr>
        <w:t>587</w:t>
      </w:r>
    </w:p>
    <w:p w:rsidR="00024752" w:rsidRPr="00024752" w:rsidRDefault="00024752" w:rsidP="00024752">
      <w:pPr>
        <w:widowControl w:val="0"/>
        <w:jc w:val="center"/>
        <w:rPr>
          <w:sz w:val="28"/>
          <w:szCs w:val="28"/>
        </w:rPr>
      </w:pPr>
    </w:p>
    <w:p w:rsidR="00024752" w:rsidRPr="00024752" w:rsidRDefault="00024752" w:rsidP="00024752">
      <w:pPr>
        <w:widowControl w:val="0"/>
        <w:jc w:val="center"/>
        <w:rPr>
          <w:sz w:val="28"/>
          <w:szCs w:val="28"/>
        </w:rPr>
      </w:pPr>
    </w:p>
    <w:p w:rsidR="009D456B" w:rsidRPr="00024752" w:rsidRDefault="009D456B" w:rsidP="00024752">
      <w:pPr>
        <w:widowControl w:val="0"/>
        <w:jc w:val="center"/>
        <w:rPr>
          <w:b/>
          <w:color w:val="FFFFFF"/>
          <w:sz w:val="28"/>
          <w:szCs w:val="28"/>
        </w:rPr>
      </w:pPr>
      <w:r w:rsidRPr="00024752">
        <w:rPr>
          <w:b/>
          <w:sz w:val="28"/>
          <w:szCs w:val="28"/>
        </w:rPr>
        <w:t>Правила</w:t>
      </w:r>
    </w:p>
    <w:p w:rsidR="009A3244" w:rsidRDefault="009D456B" w:rsidP="009A3244">
      <w:pPr>
        <w:widowControl w:val="0"/>
        <w:suppressAutoHyphens/>
        <w:jc w:val="center"/>
        <w:rPr>
          <w:b/>
          <w:sz w:val="28"/>
          <w:szCs w:val="28"/>
        </w:rPr>
      </w:pPr>
      <w:r w:rsidRPr="0015555C">
        <w:rPr>
          <w:b/>
          <w:sz w:val="28"/>
          <w:szCs w:val="28"/>
        </w:rPr>
        <w:t xml:space="preserve">составления налоговой отчетности </w:t>
      </w:r>
      <w:r w:rsidR="00AD56F4">
        <w:rPr>
          <w:b/>
          <w:sz w:val="28"/>
          <w:szCs w:val="28"/>
        </w:rPr>
        <w:t>«Р</w:t>
      </w:r>
      <w:r w:rsidRPr="0015555C">
        <w:rPr>
          <w:b/>
          <w:sz w:val="28"/>
          <w:szCs w:val="28"/>
        </w:rPr>
        <w:t>асчет</w:t>
      </w:r>
      <w:r w:rsidR="00AD56F4">
        <w:rPr>
          <w:b/>
          <w:sz w:val="28"/>
          <w:szCs w:val="28"/>
        </w:rPr>
        <w:t xml:space="preserve"> </w:t>
      </w:r>
      <w:r w:rsidR="009A3244">
        <w:rPr>
          <w:b/>
          <w:sz w:val="28"/>
          <w:szCs w:val="28"/>
        </w:rPr>
        <w:t>текущих платежей</w:t>
      </w:r>
    </w:p>
    <w:p w:rsidR="009A3244" w:rsidRDefault="009D456B" w:rsidP="009A3244">
      <w:pPr>
        <w:widowControl w:val="0"/>
        <w:suppressAutoHyphens/>
        <w:jc w:val="center"/>
        <w:rPr>
          <w:b/>
          <w:sz w:val="28"/>
          <w:szCs w:val="28"/>
        </w:rPr>
      </w:pPr>
      <w:r w:rsidRPr="0015555C">
        <w:rPr>
          <w:b/>
          <w:sz w:val="28"/>
          <w:szCs w:val="28"/>
        </w:rPr>
        <w:t>по земельному налогу и</w:t>
      </w:r>
      <w:r w:rsidR="009A3244">
        <w:rPr>
          <w:b/>
          <w:sz w:val="28"/>
          <w:szCs w:val="28"/>
        </w:rPr>
        <w:t xml:space="preserve"> </w:t>
      </w:r>
      <w:r w:rsidRPr="0015555C">
        <w:rPr>
          <w:b/>
          <w:sz w:val="28"/>
          <w:szCs w:val="28"/>
        </w:rPr>
        <w:t>налогу на имущество</w:t>
      </w:r>
    </w:p>
    <w:p w:rsidR="009D456B" w:rsidRPr="0015555C" w:rsidRDefault="009D456B" w:rsidP="009A3244">
      <w:pPr>
        <w:widowControl w:val="0"/>
        <w:suppressAutoHyphens/>
        <w:jc w:val="center"/>
        <w:rPr>
          <w:b/>
          <w:sz w:val="28"/>
          <w:szCs w:val="28"/>
        </w:rPr>
      </w:pPr>
      <w:r w:rsidRPr="0015555C">
        <w:rPr>
          <w:b/>
          <w:sz w:val="28"/>
          <w:szCs w:val="28"/>
        </w:rPr>
        <w:t>(</w:t>
      </w:r>
      <w:r w:rsidR="00661F8B">
        <w:rPr>
          <w:b/>
          <w:sz w:val="28"/>
          <w:szCs w:val="28"/>
        </w:rPr>
        <w:t>ф</w:t>
      </w:r>
      <w:r w:rsidRPr="0015555C">
        <w:rPr>
          <w:b/>
          <w:sz w:val="28"/>
          <w:szCs w:val="28"/>
        </w:rPr>
        <w:t>орма 701.</w:t>
      </w:r>
      <w:r w:rsidR="00073892" w:rsidRPr="0015555C">
        <w:rPr>
          <w:b/>
          <w:sz w:val="28"/>
          <w:szCs w:val="28"/>
        </w:rPr>
        <w:t>0</w:t>
      </w:r>
      <w:r w:rsidR="005C72EE">
        <w:rPr>
          <w:b/>
          <w:sz w:val="28"/>
          <w:szCs w:val="28"/>
          <w:lang w:val="kk-KZ"/>
        </w:rPr>
        <w:t>1</w:t>
      </w:r>
      <w:r w:rsidRPr="0015555C">
        <w:rPr>
          <w:b/>
          <w:sz w:val="28"/>
          <w:szCs w:val="28"/>
        </w:rPr>
        <w:t>)</w:t>
      </w:r>
      <w:r w:rsidR="00AD56F4">
        <w:rPr>
          <w:b/>
          <w:sz w:val="28"/>
          <w:szCs w:val="28"/>
        </w:rPr>
        <w:t>»</w:t>
      </w:r>
    </w:p>
    <w:p w:rsidR="009D456B" w:rsidRDefault="009D456B" w:rsidP="00024752">
      <w:pPr>
        <w:widowControl w:val="0"/>
        <w:suppressAutoHyphens/>
        <w:ind w:firstLine="567"/>
        <w:jc w:val="center"/>
        <w:rPr>
          <w:sz w:val="28"/>
          <w:szCs w:val="28"/>
        </w:rPr>
      </w:pPr>
    </w:p>
    <w:p w:rsidR="003C3940" w:rsidRPr="0015555C" w:rsidRDefault="003C3940" w:rsidP="00024752">
      <w:pPr>
        <w:widowControl w:val="0"/>
        <w:suppressAutoHyphens/>
        <w:ind w:firstLine="567"/>
        <w:jc w:val="center"/>
        <w:rPr>
          <w:sz w:val="28"/>
          <w:szCs w:val="28"/>
        </w:rPr>
      </w:pPr>
    </w:p>
    <w:p w:rsidR="009D456B" w:rsidRPr="0015555C" w:rsidRDefault="006667D9" w:rsidP="00024752">
      <w:pPr>
        <w:widowControl w:val="0"/>
        <w:suppressAutoHyphens/>
        <w:jc w:val="center"/>
        <w:rPr>
          <w:rFonts w:eastAsia="Batang"/>
          <w:b/>
          <w:bCs/>
          <w:sz w:val="28"/>
          <w:szCs w:val="28"/>
          <w:lang w:eastAsia="ko-KR"/>
        </w:rPr>
      </w:pPr>
      <w:r>
        <w:rPr>
          <w:rFonts w:eastAsia="Batang"/>
          <w:b/>
          <w:bCs/>
          <w:sz w:val="28"/>
          <w:szCs w:val="28"/>
          <w:lang w:eastAsia="ko-KR"/>
        </w:rPr>
        <w:t xml:space="preserve">Глава </w:t>
      </w:r>
      <w:r w:rsidR="009D456B" w:rsidRPr="0015555C">
        <w:rPr>
          <w:rFonts w:eastAsia="Batang"/>
          <w:b/>
          <w:bCs/>
          <w:sz w:val="28"/>
          <w:szCs w:val="28"/>
          <w:lang w:eastAsia="ko-KR"/>
        </w:rPr>
        <w:t>1. Общие положения</w:t>
      </w:r>
    </w:p>
    <w:p w:rsidR="009D456B" w:rsidRPr="0015555C" w:rsidRDefault="009D456B" w:rsidP="009A3244">
      <w:pPr>
        <w:widowControl w:val="0"/>
        <w:suppressAutoHyphens/>
        <w:ind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7E3B81" w:rsidRDefault="009D456B" w:rsidP="009A3244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5555C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="00910BF1">
        <w:rPr>
          <w:rFonts w:eastAsia="Batang"/>
          <w:sz w:val="28"/>
          <w:szCs w:val="28"/>
          <w:lang w:eastAsia="ko-KR"/>
        </w:rPr>
        <w:t xml:space="preserve">составления налоговой отчетности </w:t>
      </w:r>
      <w:r w:rsidR="00AD56F4">
        <w:rPr>
          <w:rFonts w:eastAsia="Batang"/>
          <w:sz w:val="28"/>
          <w:szCs w:val="28"/>
          <w:lang w:eastAsia="ko-KR"/>
        </w:rPr>
        <w:t>«Р</w:t>
      </w:r>
      <w:r w:rsidR="00910BF1">
        <w:rPr>
          <w:rFonts w:eastAsia="Batang"/>
          <w:sz w:val="28"/>
          <w:szCs w:val="28"/>
          <w:lang w:eastAsia="ko-KR"/>
        </w:rPr>
        <w:t>асчет</w:t>
      </w:r>
      <w:r w:rsidR="00AD56F4">
        <w:rPr>
          <w:rFonts w:eastAsia="Batang"/>
          <w:sz w:val="28"/>
          <w:szCs w:val="28"/>
          <w:lang w:eastAsia="ko-KR"/>
        </w:rPr>
        <w:t xml:space="preserve"> </w:t>
      </w:r>
      <w:r w:rsidR="00910BF1">
        <w:rPr>
          <w:rFonts w:eastAsia="Batang"/>
          <w:sz w:val="28"/>
          <w:szCs w:val="28"/>
          <w:lang w:eastAsia="ko-KR"/>
        </w:rPr>
        <w:t>текущих платежей по земельному налогу и налогу на имущество</w:t>
      </w:r>
      <w:r w:rsidR="00AD56F4">
        <w:rPr>
          <w:rFonts w:eastAsia="Batang"/>
          <w:sz w:val="28"/>
          <w:szCs w:val="28"/>
          <w:lang w:eastAsia="ko-KR"/>
        </w:rPr>
        <w:t>»</w:t>
      </w:r>
      <w:r w:rsidR="009C060E">
        <w:rPr>
          <w:rFonts w:eastAsia="Batang"/>
          <w:sz w:val="28"/>
          <w:szCs w:val="28"/>
          <w:lang w:eastAsia="ko-KR"/>
        </w:rPr>
        <w:br/>
      </w:r>
      <w:r w:rsidR="00910BF1">
        <w:rPr>
          <w:rFonts w:eastAsia="Batang"/>
          <w:sz w:val="28"/>
          <w:szCs w:val="28"/>
          <w:lang w:eastAsia="ko-KR"/>
        </w:rPr>
        <w:t xml:space="preserve">(форма 701.01) </w:t>
      </w:r>
      <w:r w:rsidR="00910BF1" w:rsidRPr="0015555C">
        <w:rPr>
          <w:rFonts w:eastAsia="Batang"/>
          <w:sz w:val="28"/>
          <w:szCs w:val="28"/>
          <w:lang w:eastAsia="ko-KR"/>
        </w:rPr>
        <w:t xml:space="preserve">(далее </w:t>
      </w:r>
      <w:r w:rsidR="00910BF1" w:rsidRPr="0015555C">
        <w:rPr>
          <w:sz w:val="28"/>
          <w:szCs w:val="28"/>
        </w:rPr>
        <w:t>–</w:t>
      </w:r>
      <w:r w:rsidR="00910BF1" w:rsidRPr="0015555C">
        <w:rPr>
          <w:rFonts w:eastAsia="Batang"/>
          <w:sz w:val="28"/>
          <w:szCs w:val="28"/>
          <w:lang w:eastAsia="ko-KR"/>
        </w:rPr>
        <w:t xml:space="preserve"> </w:t>
      </w:r>
      <w:r w:rsidR="00910BF1">
        <w:rPr>
          <w:rFonts w:eastAsia="Batang"/>
          <w:sz w:val="28"/>
          <w:szCs w:val="28"/>
          <w:lang w:eastAsia="ko-KR"/>
        </w:rPr>
        <w:t xml:space="preserve">Правила) </w:t>
      </w:r>
      <w:r w:rsidRPr="0015555C">
        <w:rPr>
          <w:rFonts w:eastAsia="Batang"/>
          <w:sz w:val="28"/>
          <w:szCs w:val="28"/>
          <w:lang w:eastAsia="ko-KR"/>
        </w:rPr>
        <w:t xml:space="preserve">разработаны в соответствии с Кодексом Республики Казахстан </w:t>
      </w:r>
      <w:r w:rsidR="00D51A88" w:rsidRPr="0015555C">
        <w:rPr>
          <w:rFonts w:eastAsia="Batang"/>
          <w:sz w:val="28"/>
          <w:szCs w:val="28"/>
          <w:lang w:eastAsia="ko-KR"/>
        </w:rPr>
        <w:t xml:space="preserve">от </w:t>
      </w:r>
      <w:r w:rsidR="003221F6">
        <w:rPr>
          <w:rFonts w:eastAsia="Batang"/>
          <w:sz w:val="28"/>
          <w:szCs w:val="28"/>
          <w:lang w:eastAsia="ko-KR"/>
        </w:rPr>
        <w:t>25</w:t>
      </w:r>
      <w:r w:rsidR="00D51A88" w:rsidRPr="0015555C">
        <w:rPr>
          <w:rFonts w:eastAsia="Batang"/>
          <w:sz w:val="28"/>
          <w:szCs w:val="28"/>
          <w:lang w:eastAsia="ko-KR"/>
        </w:rPr>
        <w:t xml:space="preserve"> декабря 20</w:t>
      </w:r>
      <w:r w:rsidR="003221F6">
        <w:rPr>
          <w:rFonts w:eastAsia="Batang"/>
          <w:sz w:val="28"/>
          <w:szCs w:val="28"/>
          <w:lang w:eastAsia="ko-KR"/>
        </w:rPr>
        <w:t>17</w:t>
      </w:r>
      <w:r w:rsidR="00D51A88" w:rsidRPr="0015555C">
        <w:rPr>
          <w:rFonts w:eastAsia="Batang"/>
          <w:sz w:val="28"/>
          <w:szCs w:val="28"/>
          <w:lang w:eastAsia="ko-KR"/>
        </w:rPr>
        <w:t xml:space="preserve"> года </w:t>
      </w:r>
      <w:r w:rsidRPr="0015555C">
        <w:rPr>
          <w:rFonts w:eastAsia="Batang"/>
          <w:sz w:val="28"/>
          <w:szCs w:val="28"/>
          <w:lang w:eastAsia="ko-KR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AD56F4">
        <w:rPr>
          <w:rFonts w:eastAsia="Batang"/>
          <w:sz w:val="28"/>
          <w:szCs w:val="28"/>
          <w:lang w:eastAsia="ko-KR"/>
        </w:rPr>
        <w:t>«Р</w:t>
      </w:r>
      <w:r w:rsidRPr="0015555C">
        <w:rPr>
          <w:rFonts w:eastAsia="Batang"/>
          <w:sz w:val="28"/>
          <w:szCs w:val="28"/>
          <w:lang w:eastAsia="ko-KR"/>
        </w:rPr>
        <w:t>асчет</w:t>
      </w:r>
      <w:r w:rsidR="00AD56F4">
        <w:rPr>
          <w:rFonts w:eastAsia="Batang"/>
          <w:sz w:val="28"/>
          <w:szCs w:val="28"/>
          <w:lang w:eastAsia="ko-KR"/>
        </w:rPr>
        <w:t xml:space="preserve"> </w:t>
      </w:r>
      <w:r w:rsidRPr="0015555C">
        <w:rPr>
          <w:rFonts w:eastAsia="Batang"/>
          <w:sz w:val="28"/>
          <w:szCs w:val="28"/>
          <w:lang w:eastAsia="ko-KR"/>
        </w:rPr>
        <w:t>текущих платежей по земельному налогу и налогу на имущество</w:t>
      </w:r>
      <w:r w:rsidR="00AD56F4">
        <w:rPr>
          <w:rFonts w:eastAsia="Batang"/>
          <w:sz w:val="28"/>
          <w:szCs w:val="28"/>
          <w:lang w:eastAsia="ko-KR"/>
        </w:rPr>
        <w:t xml:space="preserve">» </w:t>
      </w:r>
      <w:r w:rsidRPr="0015555C">
        <w:rPr>
          <w:rFonts w:eastAsia="Batang"/>
          <w:sz w:val="28"/>
          <w:szCs w:val="28"/>
          <w:lang w:eastAsia="ko-KR"/>
        </w:rPr>
        <w:t xml:space="preserve">(далее </w:t>
      </w:r>
      <w:r w:rsidR="00233C55" w:rsidRPr="0015555C">
        <w:rPr>
          <w:sz w:val="28"/>
          <w:szCs w:val="28"/>
        </w:rPr>
        <w:t>–</w:t>
      </w:r>
      <w:r w:rsidRPr="0015555C">
        <w:rPr>
          <w:rFonts w:eastAsia="Batang"/>
          <w:sz w:val="28"/>
          <w:szCs w:val="28"/>
          <w:lang w:eastAsia="ko-KR"/>
        </w:rPr>
        <w:t xml:space="preserve"> </w:t>
      </w:r>
      <w:r w:rsidR="003221F6">
        <w:rPr>
          <w:rFonts w:eastAsia="Batang"/>
          <w:sz w:val="28"/>
          <w:szCs w:val="28"/>
          <w:lang w:eastAsia="ko-KR"/>
        </w:rPr>
        <w:t>р</w:t>
      </w:r>
      <w:r w:rsidRPr="0015555C">
        <w:rPr>
          <w:rFonts w:eastAsia="Batang"/>
          <w:sz w:val="28"/>
          <w:szCs w:val="28"/>
          <w:lang w:eastAsia="ko-KR"/>
        </w:rPr>
        <w:t>асчет</w:t>
      </w:r>
      <w:proofErr w:type="gramEnd"/>
      <w:r w:rsidRPr="0015555C">
        <w:rPr>
          <w:rFonts w:eastAsia="Batang"/>
          <w:sz w:val="28"/>
          <w:szCs w:val="28"/>
          <w:lang w:eastAsia="ko-KR"/>
        </w:rPr>
        <w:t xml:space="preserve">), </w:t>
      </w:r>
      <w:proofErr w:type="gramStart"/>
      <w:r w:rsidRPr="0015555C">
        <w:rPr>
          <w:rFonts w:eastAsia="Batang"/>
          <w:sz w:val="28"/>
          <w:szCs w:val="28"/>
          <w:lang w:eastAsia="ko-KR"/>
        </w:rPr>
        <w:t>предназначенной</w:t>
      </w:r>
      <w:proofErr w:type="gramEnd"/>
      <w:r w:rsidRPr="0015555C">
        <w:rPr>
          <w:rFonts w:eastAsia="Batang"/>
          <w:sz w:val="28"/>
          <w:szCs w:val="28"/>
          <w:lang w:eastAsia="ko-KR"/>
        </w:rPr>
        <w:t xml:space="preserve"> для исчисления земельного налога и налога на имущество по объектам обложения</w:t>
      </w:r>
      <w:r w:rsidRPr="0015555C">
        <w:rPr>
          <w:sz w:val="28"/>
          <w:szCs w:val="28"/>
        </w:rPr>
        <w:t>, имеющимся на начало налогового периода и при изменении налоговых обязательств в течение налогового периода. Расчет составляется физическими и юридическими лицами, указанными в статьях</w:t>
      </w:r>
      <w:r w:rsidR="009A3244">
        <w:rPr>
          <w:sz w:val="28"/>
          <w:szCs w:val="28"/>
        </w:rPr>
        <w:t xml:space="preserve"> </w:t>
      </w:r>
      <w:r w:rsidR="003221F6">
        <w:rPr>
          <w:sz w:val="28"/>
          <w:szCs w:val="28"/>
        </w:rPr>
        <w:t>498 и 517</w:t>
      </w:r>
      <w:r w:rsidRPr="0015555C">
        <w:rPr>
          <w:sz w:val="28"/>
          <w:szCs w:val="28"/>
        </w:rPr>
        <w:t xml:space="preserve"> Налогового кодекса.</w:t>
      </w:r>
      <w:r w:rsidR="007E3B81">
        <w:rPr>
          <w:sz w:val="28"/>
          <w:szCs w:val="28"/>
        </w:rPr>
        <w:t xml:space="preserve"> </w:t>
      </w:r>
    </w:p>
    <w:p w:rsidR="009D456B" w:rsidRPr="007E3B81" w:rsidRDefault="009D456B" w:rsidP="009A3244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E3B81">
        <w:rPr>
          <w:sz w:val="28"/>
          <w:szCs w:val="28"/>
        </w:rPr>
        <w:t xml:space="preserve">При заполнении </w:t>
      </w:r>
      <w:r w:rsidR="003221F6">
        <w:rPr>
          <w:sz w:val="28"/>
          <w:szCs w:val="28"/>
        </w:rPr>
        <w:t>р</w:t>
      </w:r>
      <w:r w:rsidRPr="007E3B81">
        <w:rPr>
          <w:sz w:val="28"/>
          <w:szCs w:val="28"/>
        </w:rPr>
        <w:t xml:space="preserve">асчета не допускаются исправления, подчистки и помарки. </w:t>
      </w:r>
    </w:p>
    <w:p w:rsidR="009D456B" w:rsidRPr="007E3B81" w:rsidRDefault="009D456B" w:rsidP="009A3244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E3B81">
        <w:rPr>
          <w:sz w:val="28"/>
          <w:szCs w:val="28"/>
        </w:rPr>
        <w:t>При отсутствии показателей соответствующие ячейки Расчета не заполняются.</w:t>
      </w:r>
    </w:p>
    <w:p w:rsidR="009D456B" w:rsidRPr="007E3B81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15555C">
        <w:rPr>
          <w:szCs w:val="28"/>
        </w:rPr>
        <w:t>В настоящих Правилах применяются следующие арифметические знаки: «+»</w:t>
      </w:r>
      <w:r w:rsidR="00233C55" w:rsidRPr="0015555C">
        <w:rPr>
          <w:szCs w:val="28"/>
        </w:rPr>
        <w:t xml:space="preserve"> –</w:t>
      </w:r>
      <w:r w:rsidRPr="0015555C">
        <w:rPr>
          <w:szCs w:val="28"/>
        </w:rPr>
        <w:t xml:space="preserve"> плюс</w:t>
      </w:r>
      <w:proofErr w:type="gramStart"/>
      <w:r w:rsidRPr="0015555C">
        <w:rPr>
          <w:szCs w:val="28"/>
        </w:rPr>
        <w:t>; «</w:t>
      </w:r>
      <w:proofErr w:type="gramEnd"/>
      <w:r w:rsidRPr="007E3B81">
        <w:rPr>
          <w:szCs w:val="28"/>
        </w:rPr>
        <w:t>–</w:t>
      </w:r>
      <w:r w:rsidRPr="0015555C">
        <w:rPr>
          <w:szCs w:val="28"/>
        </w:rPr>
        <w:t>»</w:t>
      </w:r>
      <w:r w:rsidR="00233C55" w:rsidRPr="0015555C">
        <w:rPr>
          <w:szCs w:val="28"/>
        </w:rPr>
        <w:t xml:space="preserve"> –</w:t>
      </w:r>
      <w:r w:rsidRPr="0015555C">
        <w:rPr>
          <w:szCs w:val="28"/>
        </w:rPr>
        <w:t xml:space="preserve"> минус; «х» </w:t>
      </w:r>
      <w:r w:rsidR="00233C55" w:rsidRPr="0015555C">
        <w:rPr>
          <w:szCs w:val="28"/>
        </w:rPr>
        <w:t>–</w:t>
      </w:r>
      <w:r w:rsidRPr="0015555C">
        <w:rPr>
          <w:szCs w:val="28"/>
        </w:rPr>
        <w:t xml:space="preserve"> умножение; «/»</w:t>
      </w:r>
      <w:r w:rsidR="00233C55" w:rsidRPr="0015555C">
        <w:rPr>
          <w:szCs w:val="28"/>
        </w:rPr>
        <w:t xml:space="preserve"> – </w:t>
      </w:r>
      <w:r w:rsidRPr="0015555C">
        <w:rPr>
          <w:szCs w:val="28"/>
        </w:rPr>
        <w:t>деление; «=»</w:t>
      </w:r>
      <w:r w:rsidR="00233C55" w:rsidRPr="0015555C">
        <w:rPr>
          <w:szCs w:val="28"/>
        </w:rPr>
        <w:t xml:space="preserve"> –</w:t>
      </w:r>
      <w:r w:rsidRPr="0015555C">
        <w:rPr>
          <w:szCs w:val="28"/>
        </w:rPr>
        <w:t xml:space="preserve"> равно</w:t>
      </w:r>
      <w:r w:rsidRPr="007E3B81">
        <w:rPr>
          <w:szCs w:val="28"/>
        </w:rPr>
        <w:t>.</w:t>
      </w:r>
    </w:p>
    <w:p w:rsidR="009D456B" w:rsidRPr="007E3B81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7E3B81">
        <w:rPr>
          <w:szCs w:val="28"/>
        </w:rPr>
        <w:t>Отрицательные значения с</w:t>
      </w:r>
      <w:smartTag w:uri="urn:schemas-microsoft-com:office:smarttags" w:element="PersonName">
        <w:r w:rsidRPr="007E3B81">
          <w:rPr>
            <w:szCs w:val="28"/>
          </w:rPr>
          <w:t>ум</w:t>
        </w:r>
      </w:smartTag>
      <w:r w:rsidRPr="007E3B81">
        <w:rPr>
          <w:szCs w:val="28"/>
        </w:rPr>
        <w:t xml:space="preserve">м обозначаются знаком </w:t>
      </w:r>
      <w:proofErr w:type="gramStart"/>
      <w:r w:rsidRPr="007E3B81">
        <w:rPr>
          <w:szCs w:val="28"/>
        </w:rPr>
        <w:t>«–</w:t>
      </w:r>
      <w:proofErr w:type="gramEnd"/>
      <w:r w:rsidRPr="007E3B81">
        <w:rPr>
          <w:szCs w:val="28"/>
        </w:rPr>
        <w:t xml:space="preserve">» в первой левой ячейке соответствующей строки </w:t>
      </w:r>
      <w:r w:rsidR="003221F6">
        <w:rPr>
          <w:szCs w:val="28"/>
        </w:rPr>
        <w:t>р</w:t>
      </w:r>
      <w:r w:rsidRPr="007E3B81">
        <w:rPr>
          <w:szCs w:val="28"/>
        </w:rPr>
        <w:t>асчета.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15555C">
        <w:rPr>
          <w:szCs w:val="28"/>
        </w:rPr>
        <w:t xml:space="preserve">При составлении </w:t>
      </w:r>
      <w:r w:rsidR="003221F6">
        <w:rPr>
          <w:szCs w:val="28"/>
        </w:rPr>
        <w:t>р</w:t>
      </w:r>
      <w:r w:rsidRPr="0015555C">
        <w:rPr>
          <w:szCs w:val="28"/>
        </w:rPr>
        <w:t>асчета:</w:t>
      </w:r>
    </w:p>
    <w:p w:rsidR="009D456B" w:rsidRPr="0015555C" w:rsidRDefault="009D456B" w:rsidP="009A3244">
      <w:pPr>
        <w:pStyle w:val="a4"/>
        <w:widowControl w:val="0"/>
        <w:tabs>
          <w:tab w:val="num" w:pos="0"/>
          <w:tab w:val="left" w:pos="720"/>
        </w:tabs>
        <w:suppressAutoHyphens/>
        <w:rPr>
          <w:szCs w:val="28"/>
        </w:rPr>
      </w:pPr>
      <w:r w:rsidRPr="0015555C">
        <w:rPr>
          <w:szCs w:val="28"/>
        </w:rPr>
        <w:t xml:space="preserve">1) на бумажном носителе </w:t>
      </w:r>
      <w:r w:rsidR="00816D7D" w:rsidRPr="0015555C">
        <w:rPr>
          <w:szCs w:val="28"/>
        </w:rPr>
        <w:t>–</w:t>
      </w:r>
      <w:r w:rsidRPr="0015555C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9D456B" w:rsidRPr="0015555C" w:rsidRDefault="009D456B" w:rsidP="009A3244">
      <w:pPr>
        <w:pStyle w:val="a4"/>
        <w:widowControl w:val="0"/>
        <w:tabs>
          <w:tab w:val="num" w:pos="0"/>
          <w:tab w:val="left" w:pos="720"/>
        </w:tabs>
        <w:suppressAutoHyphens/>
        <w:rPr>
          <w:szCs w:val="28"/>
        </w:rPr>
      </w:pPr>
      <w:r w:rsidRPr="0015555C">
        <w:rPr>
          <w:szCs w:val="28"/>
        </w:rPr>
        <w:t xml:space="preserve">2) </w:t>
      </w:r>
      <w:r w:rsidR="008019C9">
        <w:rPr>
          <w:szCs w:val="28"/>
        </w:rPr>
        <w:t>в</w:t>
      </w:r>
      <w:r w:rsidRPr="0015555C">
        <w:rPr>
          <w:szCs w:val="28"/>
        </w:rPr>
        <w:t xml:space="preserve"> электронно</w:t>
      </w:r>
      <w:r w:rsidR="003221F6">
        <w:rPr>
          <w:szCs w:val="28"/>
        </w:rPr>
        <w:t>й</w:t>
      </w:r>
      <w:r w:rsidRPr="0015555C">
        <w:rPr>
          <w:szCs w:val="28"/>
        </w:rPr>
        <w:t xml:space="preserve"> </w:t>
      </w:r>
      <w:r w:rsidR="003221F6">
        <w:rPr>
          <w:szCs w:val="28"/>
        </w:rPr>
        <w:t>форме</w:t>
      </w:r>
      <w:r w:rsidRPr="0015555C">
        <w:rPr>
          <w:szCs w:val="28"/>
        </w:rPr>
        <w:t xml:space="preserve"> – заполняется в соответствии со статьей </w:t>
      </w:r>
      <w:r w:rsidR="003221F6">
        <w:rPr>
          <w:szCs w:val="28"/>
        </w:rPr>
        <w:t>208</w:t>
      </w:r>
      <w:r w:rsidRPr="0015555C">
        <w:rPr>
          <w:szCs w:val="28"/>
        </w:rPr>
        <w:t xml:space="preserve"> Налогового кодекса.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68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t xml:space="preserve">По объектам, входящим в состав активов паевого инвестиционного фонда, </w:t>
      </w:r>
      <w:r w:rsidR="003221F6">
        <w:rPr>
          <w:rFonts w:eastAsia="Batang"/>
          <w:szCs w:val="28"/>
          <w:lang w:eastAsia="ko-KR"/>
        </w:rPr>
        <w:t>р</w:t>
      </w:r>
      <w:r w:rsidRPr="0015555C">
        <w:rPr>
          <w:rFonts w:eastAsia="Batang"/>
          <w:szCs w:val="28"/>
          <w:lang w:eastAsia="ko-KR"/>
        </w:rPr>
        <w:t>асчет заполняется</w:t>
      </w:r>
      <w:r w:rsidR="00C62999">
        <w:rPr>
          <w:rFonts w:eastAsia="Batang"/>
          <w:szCs w:val="28"/>
          <w:lang w:eastAsia="ko-KR"/>
        </w:rPr>
        <w:t>,</w:t>
      </w:r>
      <w:r w:rsidRPr="0015555C">
        <w:rPr>
          <w:rFonts w:eastAsia="Batang"/>
          <w:szCs w:val="28"/>
          <w:lang w:eastAsia="ko-KR"/>
        </w:rPr>
        <w:t xml:space="preserve"> и представляется управляющей компанией паевого инвестиционного фонда.</w:t>
      </w:r>
    </w:p>
    <w:p w:rsidR="009D456B" w:rsidRPr="00FB43C9" w:rsidRDefault="009D456B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68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lastRenderedPageBreak/>
        <w:t xml:space="preserve">По объектам, переданным по договору концессии, </w:t>
      </w:r>
      <w:r w:rsidR="003221F6">
        <w:rPr>
          <w:rFonts w:eastAsia="Batang"/>
          <w:szCs w:val="28"/>
          <w:lang w:eastAsia="ko-KR"/>
        </w:rPr>
        <w:t>р</w:t>
      </w:r>
      <w:r w:rsidRPr="0015555C">
        <w:rPr>
          <w:rFonts w:eastAsia="Batang"/>
          <w:szCs w:val="28"/>
          <w:lang w:eastAsia="ko-KR"/>
        </w:rPr>
        <w:t>асчет заполняется</w:t>
      </w:r>
      <w:r w:rsidR="00C62999">
        <w:rPr>
          <w:rFonts w:eastAsia="Batang"/>
          <w:szCs w:val="28"/>
          <w:lang w:eastAsia="ko-KR"/>
        </w:rPr>
        <w:t xml:space="preserve">, </w:t>
      </w:r>
      <w:r w:rsidRPr="0015555C">
        <w:rPr>
          <w:rFonts w:eastAsia="Batang"/>
          <w:szCs w:val="28"/>
          <w:lang w:eastAsia="ko-KR"/>
        </w:rPr>
        <w:t>и представляется концессионером.</w:t>
      </w:r>
    </w:p>
    <w:p w:rsidR="00911A81" w:rsidRPr="0015555C" w:rsidRDefault="00911A81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t xml:space="preserve">Расчет </w:t>
      </w:r>
      <w:r w:rsidR="004A1271">
        <w:rPr>
          <w:rFonts w:eastAsia="Batang"/>
          <w:szCs w:val="28"/>
          <w:lang w:eastAsia="ko-KR"/>
        </w:rPr>
        <w:t xml:space="preserve">составляется, </w:t>
      </w:r>
      <w:r w:rsidRPr="0015555C">
        <w:rPr>
          <w:rFonts w:eastAsia="Batang"/>
          <w:szCs w:val="28"/>
          <w:lang w:eastAsia="ko-KR"/>
        </w:rPr>
        <w:t>подписывается</w:t>
      </w:r>
      <w:r w:rsidR="005D0E97">
        <w:rPr>
          <w:rFonts w:eastAsia="Batang"/>
          <w:szCs w:val="28"/>
          <w:lang w:eastAsia="ko-KR"/>
        </w:rPr>
        <w:t>,</w:t>
      </w:r>
      <w:r w:rsidRPr="0015555C">
        <w:rPr>
          <w:rFonts w:eastAsia="Batang"/>
          <w:szCs w:val="28"/>
          <w:lang w:eastAsia="ko-KR"/>
        </w:rPr>
        <w:t xml:space="preserve"> </w:t>
      </w:r>
      <w:r w:rsidR="008E7D4F" w:rsidRPr="00361CE5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="009A3244">
        <w:rPr>
          <w:rFonts w:eastAsia="Batang"/>
          <w:szCs w:val="28"/>
          <w:lang w:eastAsia="ko-KR"/>
        </w:rPr>
        <w:t>.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134"/>
        </w:tabs>
        <w:suppressAutoHyphens/>
        <w:ind w:left="0" w:firstLine="709"/>
        <w:rPr>
          <w:szCs w:val="28"/>
        </w:rPr>
      </w:pPr>
      <w:r w:rsidRPr="0015555C">
        <w:rPr>
          <w:rFonts w:eastAsia="Batang"/>
          <w:szCs w:val="28"/>
          <w:lang w:eastAsia="ko-KR"/>
        </w:rPr>
        <w:t xml:space="preserve">При представлении </w:t>
      </w:r>
      <w:r w:rsidR="008E7D4F">
        <w:rPr>
          <w:rFonts w:eastAsia="Batang"/>
          <w:szCs w:val="28"/>
          <w:lang w:eastAsia="ko-KR"/>
        </w:rPr>
        <w:t>р</w:t>
      </w:r>
      <w:r w:rsidR="009A3244">
        <w:rPr>
          <w:rFonts w:eastAsia="Batang"/>
          <w:szCs w:val="28"/>
          <w:lang w:eastAsia="ko-KR"/>
        </w:rPr>
        <w:t>асчета: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ind w:left="0" w:firstLine="709"/>
        <w:rPr>
          <w:szCs w:val="28"/>
        </w:rPr>
      </w:pPr>
      <w:r w:rsidRPr="0015555C">
        <w:rPr>
          <w:rFonts w:eastAsia="Batang"/>
          <w:szCs w:val="28"/>
          <w:lang w:eastAsia="ko-KR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</w:t>
      </w:r>
      <w:r w:rsidR="008019C9">
        <w:rPr>
          <w:rFonts w:eastAsia="Batang"/>
          <w:szCs w:val="28"/>
          <w:lang w:eastAsia="ko-KR"/>
        </w:rPr>
        <w:t xml:space="preserve"> (налоговому агенту)</w:t>
      </w:r>
      <w:r w:rsidRPr="0015555C">
        <w:rPr>
          <w:rFonts w:eastAsia="Batang"/>
          <w:szCs w:val="28"/>
          <w:lang w:eastAsia="ko-KR"/>
        </w:rPr>
        <w:t xml:space="preserve"> с отметкой </w:t>
      </w:r>
      <w:r w:rsidR="008E7D4F" w:rsidRPr="00361CE5">
        <w:rPr>
          <w:rStyle w:val="s0"/>
          <w:szCs w:val="28"/>
        </w:rPr>
        <w:t xml:space="preserve">фамилии, имени, отчества </w:t>
      </w:r>
      <w:r w:rsidR="008E7D4F" w:rsidRPr="00361CE5">
        <w:rPr>
          <w:color w:val="000000"/>
          <w:szCs w:val="28"/>
        </w:rPr>
        <w:t>(</w:t>
      </w:r>
      <w:r w:rsidR="008019C9">
        <w:rPr>
          <w:color w:val="000000"/>
          <w:szCs w:val="28"/>
        </w:rPr>
        <w:t>при его наличии</w:t>
      </w:r>
      <w:r w:rsidR="008E7D4F" w:rsidRPr="00361CE5">
        <w:rPr>
          <w:color w:val="000000"/>
          <w:szCs w:val="28"/>
        </w:rPr>
        <w:t xml:space="preserve">) </w:t>
      </w:r>
      <w:r w:rsidR="008E7D4F" w:rsidRPr="00361CE5">
        <w:rPr>
          <w:rFonts w:eastAsia="Batang"/>
          <w:szCs w:val="28"/>
          <w:lang w:eastAsia="ko-KR"/>
        </w:rPr>
        <w:t xml:space="preserve">и подписью работника </w:t>
      </w:r>
      <w:r w:rsidRPr="0015555C">
        <w:rPr>
          <w:rFonts w:eastAsia="Batang"/>
          <w:szCs w:val="28"/>
          <w:lang w:eastAsia="ko-KR"/>
        </w:rPr>
        <w:t>органа</w:t>
      </w:r>
      <w:r w:rsidR="00203538" w:rsidRPr="00203538">
        <w:rPr>
          <w:rFonts w:eastAsia="Batang"/>
          <w:sz w:val="20"/>
          <w:szCs w:val="28"/>
          <w:lang w:eastAsia="ko-KR"/>
        </w:rPr>
        <w:t xml:space="preserve"> </w:t>
      </w:r>
      <w:r w:rsidR="00203538" w:rsidRPr="00203538">
        <w:rPr>
          <w:rFonts w:eastAsia="Batang"/>
          <w:szCs w:val="28"/>
          <w:lang w:eastAsia="ko-KR"/>
        </w:rPr>
        <w:t>государственных доходов</w:t>
      </w:r>
      <w:r w:rsidR="008E7D4F">
        <w:rPr>
          <w:rFonts w:eastAsia="Batang"/>
          <w:szCs w:val="28"/>
          <w:lang w:eastAsia="ko-KR"/>
        </w:rPr>
        <w:t>, принявшего р</w:t>
      </w:r>
      <w:r w:rsidR="008E7D4F" w:rsidRPr="00361CE5">
        <w:rPr>
          <w:rFonts w:eastAsia="Batang"/>
          <w:szCs w:val="28"/>
          <w:lang w:eastAsia="ko-KR"/>
        </w:rPr>
        <w:t>асчет и оттиском печати (штампа)</w:t>
      </w:r>
      <w:r w:rsidRPr="0015555C">
        <w:rPr>
          <w:rFonts w:eastAsia="Batang"/>
          <w:szCs w:val="28"/>
          <w:lang w:eastAsia="ko-KR"/>
        </w:rPr>
        <w:t>;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t>по почте заказным пис</w:t>
      </w:r>
      <w:r w:rsidR="009A3244">
        <w:rPr>
          <w:rFonts w:eastAsia="Batang"/>
          <w:szCs w:val="28"/>
          <w:lang w:eastAsia="ko-KR"/>
        </w:rPr>
        <w:t>ьмом с уведомлением на бумажном</w:t>
      </w:r>
      <w:r w:rsidR="009A3244">
        <w:rPr>
          <w:rFonts w:eastAsia="Batang"/>
          <w:szCs w:val="28"/>
          <w:lang w:eastAsia="ko-KR"/>
        </w:rPr>
        <w:br/>
      </w:r>
      <w:r w:rsidRPr="0015555C">
        <w:rPr>
          <w:rFonts w:eastAsia="Batang"/>
          <w:szCs w:val="28"/>
          <w:lang w:eastAsia="ko-KR"/>
        </w:rPr>
        <w:t xml:space="preserve">носителе – налогоплательщик </w:t>
      </w:r>
      <w:r w:rsidR="008019C9">
        <w:rPr>
          <w:rFonts w:eastAsia="Batang"/>
          <w:szCs w:val="28"/>
          <w:lang w:eastAsia="ko-KR"/>
        </w:rPr>
        <w:t xml:space="preserve">(налоговый агент) </w:t>
      </w:r>
      <w:r w:rsidRPr="0015555C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BC6EFB" w:rsidRPr="0015555C" w:rsidRDefault="009D456B" w:rsidP="009C060E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ind w:left="0" w:firstLine="709"/>
        <w:rPr>
          <w:szCs w:val="28"/>
        </w:rPr>
      </w:pPr>
      <w:r w:rsidRPr="0015555C">
        <w:rPr>
          <w:szCs w:val="28"/>
        </w:rPr>
        <w:t>в электронно</w:t>
      </w:r>
      <w:r w:rsidR="008E7D4F">
        <w:rPr>
          <w:szCs w:val="28"/>
        </w:rPr>
        <w:t>й</w:t>
      </w:r>
      <w:r w:rsidRPr="0015555C">
        <w:rPr>
          <w:szCs w:val="28"/>
        </w:rPr>
        <w:t xml:space="preserve"> </w:t>
      </w:r>
      <w:r w:rsidR="008E7D4F">
        <w:rPr>
          <w:szCs w:val="28"/>
        </w:rPr>
        <w:t xml:space="preserve">форме, </w:t>
      </w:r>
      <w:r w:rsidR="008E7D4F" w:rsidRPr="00361CE5">
        <w:rPr>
          <w:szCs w:val="28"/>
        </w:rPr>
        <w:t>допускающем компьютерную обработку информации</w:t>
      </w:r>
      <w:r w:rsidRPr="0015555C">
        <w:rPr>
          <w:szCs w:val="28"/>
        </w:rPr>
        <w:t xml:space="preserve"> </w:t>
      </w:r>
      <w:r w:rsidR="00816D7D" w:rsidRPr="0015555C">
        <w:rPr>
          <w:szCs w:val="28"/>
        </w:rPr>
        <w:t>–</w:t>
      </w:r>
      <w:r w:rsidR="00BC6EFB" w:rsidRPr="0015555C">
        <w:rPr>
          <w:szCs w:val="28"/>
        </w:rPr>
        <w:t xml:space="preserve"> налогоплательщик</w:t>
      </w:r>
      <w:r w:rsidR="008019C9">
        <w:rPr>
          <w:szCs w:val="28"/>
        </w:rPr>
        <w:t xml:space="preserve"> (налоговый агент)</w:t>
      </w:r>
      <w:r w:rsidR="00BC6EFB" w:rsidRPr="0015555C">
        <w:rPr>
          <w:szCs w:val="28"/>
        </w:rPr>
        <w:t xml:space="preserve"> получает уведомление о принятии или непринятии налоговой отчетности системой приема налоговой отчетности органов </w:t>
      </w:r>
      <w:r w:rsidR="00203538" w:rsidRPr="00203538">
        <w:rPr>
          <w:szCs w:val="28"/>
        </w:rPr>
        <w:t>государственных доходов</w:t>
      </w:r>
      <w:r w:rsidR="00BC6EFB" w:rsidRPr="0015555C">
        <w:rPr>
          <w:szCs w:val="28"/>
        </w:rPr>
        <w:t>.</w:t>
      </w:r>
    </w:p>
    <w:p w:rsidR="00203538" w:rsidRDefault="00203538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940" w:rsidRPr="0015555C" w:rsidRDefault="003C3940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56B" w:rsidRPr="0015555C" w:rsidRDefault="006667D9" w:rsidP="00024752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  <w:lang w:eastAsia="ko-KR"/>
        </w:rPr>
        <w:t xml:space="preserve">Глава </w:t>
      </w:r>
      <w:r w:rsidR="009D456B" w:rsidRPr="0015555C">
        <w:rPr>
          <w:rFonts w:eastAsia="Batang"/>
          <w:b/>
          <w:bCs/>
          <w:sz w:val="28"/>
          <w:szCs w:val="28"/>
          <w:lang w:eastAsia="ko-KR"/>
        </w:rPr>
        <w:t xml:space="preserve">2. </w:t>
      </w:r>
      <w:r w:rsidR="008E7D4F">
        <w:rPr>
          <w:rFonts w:eastAsia="Batang"/>
          <w:b/>
          <w:bCs/>
          <w:sz w:val="28"/>
          <w:szCs w:val="28"/>
          <w:lang w:eastAsia="ko-KR"/>
        </w:rPr>
        <w:t>Пояснение по заполнению</w:t>
      </w:r>
      <w:r w:rsidR="004A1271"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="008E7D4F">
        <w:rPr>
          <w:rFonts w:eastAsia="Batang"/>
          <w:b/>
          <w:bCs/>
          <w:sz w:val="28"/>
          <w:szCs w:val="28"/>
          <w:lang w:eastAsia="ko-KR"/>
        </w:rPr>
        <w:t>р</w:t>
      </w:r>
      <w:r w:rsidR="009D456B" w:rsidRPr="0015555C">
        <w:rPr>
          <w:rFonts w:eastAsia="Batang"/>
          <w:b/>
          <w:bCs/>
          <w:sz w:val="28"/>
          <w:szCs w:val="28"/>
          <w:lang w:eastAsia="ko-KR"/>
        </w:rPr>
        <w:t xml:space="preserve">асчета </w:t>
      </w:r>
      <w:r w:rsidR="009D456B" w:rsidRPr="0015555C">
        <w:rPr>
          <w:b/>
          <w:sz w:val="28"/>
          <w:szCs w:val="28"/>
        </w:rPr>
        <w:t>(</w:t>
      </w:r>
      <w:r w:rsidR="004E302A" w:rsidRPr="0015555C">
        <w:rPr>
          <w:b/>
          <w:sz w:val="28"/>
          <w:szCs w:val="28"/>
        </w:rPr>
        <w:t xml:space="preserve">форма </w:t>
      </w:r>
      <w:r w:rsidR="009D456B" w:rsidRPr="0015555C">
        <w:rPr>
          <w:b/>
          <w:sz w:val="28"/>
          <w:szCs w:val="28"/>
        </w:rPr>
        <w:t>701.</w:t>
      </w:r>
      <w:r w:rsidR="00073892" w:rsidRPr="0015555C">
        <w:rPr>
          <w:b/>
          <w:sz w:val="28"/>
          <w:szCs w:val="28"/>
        </w:rPr>
        <w:t>0</w:t>
      </w:r>
      <w:r w:rsidR="005C72EE">
        <w:rPr>
          <w:b/>
          <w:sz w:val="28"/>
          <w:szCs w:val="28"/>
          <w:lang w:val="kk-KZ"/>
        </w:rPr>
        <w:t>1</w:t>
      </w:r>
      <w:r w:rsidR="009D456B" w:rsidRPr="0015555C">
        <w:rPr>
          <w:b/>
          <w:sz w:val="28"/>
          <w:szCs w:val="28"/>
        </w:rPr>
        <w:t>)</w:t>
      </w:r>
    </w:p>
    <w:p w:rsidR="009D456B" w:rsidRPr="0015555C" w:rsidRDefault="009D456B" w:rsidP="009A3244">
      <w:pPr>
        <w:widowControl w:val="0"/>
        <w:tabs>
          <w:tab w:val="num" w:pos="0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800CAD" w:rsidRPr="0015555C" w:rsidRDefault="00800CAD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134"/>
        </w:tabs>
        <w:suppressAutoHyphens/>
        <w:ind w:left="0" w:firstLine="709"/>
        <w:rPr>
          <w:szCs w:val="28"/>
        </w:rPr>
      </w:pPr>
      <w:r w:rsidRPr="0015555C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800CAD" w:rsidRPr="0015555C" w:rsidRDefault="009A3244" w:rsidP="009A3244">
      <w:pPr>
        <w:pStyle w:val="a4"/>
        <w:widowControl w:val="0"/>
        <w:tabs>
          <w:tab w:val="num" w:pos="0"/>
          <w:tab w:val="left" w:pos="1134"/>
        </w:tabs>
        <w:snapToGrid w:val="0"/>
        <w:rPr>
          <w:szCs w:val="28"/>
        </w:rPr>
      </w:pPr>
      <w:r w:rsidRPr="009A3244">
        <w:rPr>
          <w:szCs w:val="28"/>
        </w:rPr>
        <w:t>1)</w:t>
      </w:r>
      <w:r w:rsidRPr="009A3244">
        <w:rPr>
          <w:szCs w:val="28"/>
        </w:rPr>
        <w:tab/>
        <w:t>индивидуальный идентификационный номер (бизнес- идентификационный номер)</w:t>
      </w:r>
      <w:r w:rsidR="008E7D4F">
        <w:rPr>
          <w:szCs w:val="28"/>
        </w:rPr>
        <w:t xml:space="preserve"> (далее – </w:t>
      </w:r>
      <w:r w:rsidR="00800CAD" w:rsidRPr="0015555C">
        <w:rPr>
          <w:szCs w:val="28"/>
        </w:rPr>
        <w:t>ИИН</w:t>
      </w:r>
      <w:r w:rsidR="00737932">
        <w:rPr>
          <w:szCs w:val="28"/>
        </w:rPr>
        <w:t xml:space="preserve"> (</w:t>
      </w:r>
      <w:r w:rsidR="00800CAD" w:rsidRPr="0015555C">
        <w:rPr>
          <w:szCs w:val="28"/>
        </w:rPr>
        <w:t>БИН</w:t>
      </w:r>
      <w:r w:rsidR="00737932">
        <w:rPr>
          <w:szCs w:val="28"/>
        </w:rPr>
        <w:t>)</w:t>
      </w:r>
      <w:r w:rsidR="008E7D4F">
        <w:rPr>
          <w:szCs w:val="28"/>
        </w:rPr>
        <w:t>)</w:t>
      </w:r>
      <w:r w:rsidR="00800CAD" w:rsidRPr="0015555C">
        <w:rPr>
          <w:szCs w:val="28"/>
        </w:rPr>
        <w:t xml:space="preserve"> </w:t>
      </w:r>
      <w:r w:rsidR="0088077B">
        <w:rPr>
          <w:szCs w:val="28"/>
        </w:rPr>
        <w:t xml:space="preserve">плательщика </w:t>
      </w:r>
      <w:r w:rsidR="00800CAD" w:rsidRPr="0015555C">
        <w:rPr>
          <w:szCs w:val="28"/>
        </w:rPr>
        <w:t>по земельному налогу и налогу на имущество;</w:t>
      </w:r>
    </w:p>
    <w:p w:rsidR="00800CAD" w:rsidRPr="0015555C" w:rsidRDefault="00D1595C" w:rsidP="009A3244">
      <w:pPr>
        <w:pStyle w:val="2"/>
        <w:widowControl w:val="0"/>
        <w:tabs>
          <w:tab w:val="num" w:pos="0"/>
        </w:tabs>
        <w:suppressAutoHyphens/>
        <w:ind w:firstLine="709"/>
        <w:rPr>
          <w:sz w:val="28"/>
          <w:szCs w:val="28"/>
        </w:rPr>
      </w:pPr>
      <w:r w:rsidRPr="00D1595C">
        <w:rPr>
          <w:sz w:val="28"/>
          <w:szCs w:val="28"/>
        </w:rPr>
        <w:t>2</w:t>
      </w:r>
      <w:r w:rsidR="00800CAD" w:rsidRPr="0015555C">
        <w:rPr>
          <w:sz w:val="28"/>
          <w:szCs w:val="28"/>
        </w:rPr>
        <w:t>)</w:t>
      </w:r>
      <w:r w:rsidR="003B7A51" w:rsidRPr="0015555C">
        <w:rPr>
          <w:sz w:val="28"/>
          <w:szCs w:val="28"/>
        </w:rPr>
        <w:t xml:space="preserve"> Налоговый период</w:t>
      </w:r>
      <w:r w:rsidR="009B6AC5">
        <w:rPr>
          <w:sz w:val="28"/>
          <w:szCs w:val="28"/>
        </w:rPr>
        <w:t>:</w:t>
      </w:r>
      <w:r w:rsidR="003B7A51" w:rsidRPr="0015555C">
        <w:rPr>
          <w:sz w:val="28"/>
          <w:szCs w:val="28"/>
        </w:rPr>
        <w:t xml:space="preserve"> (год) – отчетный налоговый период, за который представляется </w:t>
      </w:r>
      <w:r w:rsidR="00737932">
        <w:rPr>
          <w:sz w:val="28"/>
          <w:szCs w:val="28"/>
        </w:rPr>
        <w:t>р</w:t>
      </w:r>
      <w:r w:rsidR="00F37873">
        <w:rPr>
          <w:sz w:val="28"/>
          <w:szCs w:val="28"/>
        </w:rPr>
        <w:t>асчет</w:t>
      </w:r>
      <w:r w:rsidR="003B7A51" w:rsidRPr="0015555C">
        <w:rPr>
          <w:sz w:val="28"/>
          <w:szCs w:val="28"/>
        </w:rPr>
        <w:t xml:space="preserve"> (указывается арабскими цифрами);</w:t>
      </w:r>
    </w:p>
    <w:p w:rsidR="009D456B" w:rsidRPr="0015555C" w:rsidRDefault="00D1595C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D1595C">
        <w:rPr>
          <w:szCs w:val="28"/>
        </w:rPr>
        <w:t>3</w:t>
      </w:r>
      <w:r w:rsidR="00142355">
        <w:rPr>
          <w:szCs w:val="28"/>
        </w:rPr>
        <w:t>)</w:t>
      </w:r>
      <w:r w:rsidR="00800CAD" w:rsidRPr="0015555C">
        <w:rPr>
          <w:szCs w:val="28"/>
        </w:rPr>
        <w:t xml:space="preserve"> </w:t>
      </w:r>
      <w:r w:rsidR="00F56919">
        <w:rPr>
          <w:szCs w:val="28"/>
        </w:rPr>
        <w:t>Фамилия, имя, отчество (при его наличии)</w:t>
      </w:r>
      <w:r w:rsidR="00800CAD" w:rsidRPr="0015555C">
        <w:rPr>
          <w:szCs w:val="28"/>
        </w:rPr>
        <w:t xml:space="preserve"> или наименование налогоплательщика</w:t>
      </w:r>
      <w:r w:rsidR="008E7D4F">
        <w:rPr>
          <w:szCs w:val="28"/>
        </w:rPr>
        <w:t xml:space="preserve"> – </w:t>
      </w:r>
      <w:r w:rsidR="00F56919">
        <w:rPr>
          <w:szCs w:val="28"/>
        </w:rPr>
        <w:t>фамилия, имя, отчество (при его наличии)</w:t>
      </w:r>
      <w:r w:rsidR="009D456B" w:rsidRPr="0015555C">
        <w:rPr>
          <w:szCs w:val="28"/>
        </w:rPr>
        <w:t xml:space="preserve"> физического лица или полное наименование юридического лица в соответствии с учредительными </w:t>
      </w:r>
      <w:r w:rsidR="008E7D4F" w:rsidRPr="00361CE5">
        <w:rPr>
          <w:szCs w:val="28"/>
        </w:rPr>
        <w:t xml:space="preserve">и распорядительными </w:t>
      </w:r>
      <w:r w:rsidR="009D456B" w:rsidRPr="0015555C">
        <w:rPr>
          <w:szCs w:val="28"/>
        </w:rPr>
        <w:t>документами</w:t>
      </w:r>
      <w:r w:rsidR="0015555C" w:rsidRPr="0015555C">
        <w:rPr>
          <w:szCs w:val="28"/>
        </w:rPr>
        <w:t>;</w:t>
      </w:r>
    </w:p>
    <w:p w:rsidR="009D456B" w:rsidRPr="0015555C" w:rsidRDefault="00D1595C" w:rsidP="009A3244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9A3244">
        <w:rPr>
          <w:sz w:val="28"/>
          <w:szCs w:val="28"/>
        </w:rPr>
        <w:t>4</w:t>
      </w:r>
      <w:r w:rsidR="009D456B" w:rsidRPr="0015555C">
        <w:rPr>
          <w:sz w:val="28"/>
          <w:szCs w:val="28"/>
        </w:rPr>
        <w:t xml:space="preserve">) вид </w:t>
      </w:r>
      <w:r w:rsidR="00E43F41">
        <w:rPr>
          <w:sz w:val="28"/>
          <w:szCs w:val="28"/>
        </w:rPr>
        <w:t>р</w:t>
      </w:r>
      <w:r w:rsidR="009D456B" w:rsidRPr="0015555C">
        <w:rPr>
          <w:sz w:val="28"/>
          <w:szCs w:val="28"/>
        </w:rPr>
        <w:t>асчета.</w:t>
      </w:r>
    </w:p>
    <w:p w:rsidR="009D456B" w:rsidRPr="0015555C" w:rsidRDefault="009D456B" w:rsidP="009A3244">
      <w:pPr>
        <w:widowControl w:val="0"/>
        <w:tabs>
          <w:tab w:val="num" w:pos="0"/>
          <w:tab w:val="left" w:pos="900"/>
        </w:tabs>
        <w:ind w:firstLine="709"/>
        <w:jc w:val="both"/>
        <w:rPr>
          <w:rFonts w:eastAsia="Arial Unicode MS"/>
          <w:snapToGrid w:val="0"/>
          <w:sz w:val="28"/>
          <w:szCs w:val="28"/>
        </w:rPr>
      </w:pPr>
      <w:r w:rsidRPr="0015555C">
        <w:rPr>
          <w:snapToGrid w:val="0"/>
          <w:sz w:val="28"/>
          <w:szCs w:val="28"/>
        </w:rPr>
        <w:t xml:space="preserve">Соответствующие ячейки отмечаются с учетом отнесения </w:t>
      </w:r>
      <w:r w:rsidR="009A3244">
        <w:rPr>
          <w:snapToGrid w:val="0"/>
          <w:sz w:val="28"/>
          <w:szCs w:val="28"/>
        </w:rPr>
        <w:t>р</w:t>
      </w:r>
      <w:r w:rsidRPr="0015555C">
        <w:rPr>
          <w:snapToGrid w:val="0"/>
          <w:sz w:val="28"/>
          <w:szCs w:val="28"/>
        </w:rPr>
        <w:t xml:space="preserve">асчета к видам налоговой отчетности, указанным в статье </w:t>
      </w:r>
      <w:r w:rsidR="008E7D4F">
        <w:rPr>
          <w:snapToGrid w:val="0"/>
          <w:sz w:val="28"/>
          <w:szCs w:val="28"/>
        </w:rPr>
        <w:t>206</w:t>
      </w:r>
      <w:r w:rsidRPr="0015555C">
        <w:rPr>
          <w:snapToGrid w:val="0"/>
          <w:sz w:val="28"/>
          <w:szCs w:val="28"/>
        </w:rPr>
        <w:t xml:space="preserve"> Налогового кодекса;</w:t>
      </w:r>
    </w:p>
    <w:p w:rsidR="009D456B" w:rsidRPr="0015555C" w:rsidRDefault="00D1595C" w:rsidP="009A3244">
      <w:pPr>
        <w:pStyle w:val="30"/>
        <w:tabs>
          <w:tab w:val="clear" w:pos="993"/>
          <w:tab w:val="num" w:pos="0"/>
        </w:tabs>
        <w:suppressAutoHyphens/>
        <w:ind w:firstLine="709"/>
        <w:rPr>
          <w:szCs w:val="28"/>
        </w:rPr>
      </w:pPr>
      <w:r w:rsidRPr="009A3244">
        <w:rPr>
          <w:szCs w:val="28"/>
        </w:rPr>
        <w:t>5</w:t>
      </w:r>
      <w:r w:rsidR="009D456B" w:rsidRPr="0015555C">
        <w:rPr>
          <w:szCs w:val="28"/>
        </w:rPr>
        <w:t xml:space="preserve">) номер и дата уведомления. 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Ячейки заполняются в случае</w:t>
      </w:r>
      <w:r w:rsidR="009A3244">
        <w:rPr>
          <w:szCs w:val="28"/>
        </w:rPr>
        <w:t xml:space="preserve"> представления дополнительного р</w:t>
      </w:r>
      <w:r w:rsidRPr="0015555C">
        <w:rPr>
          <w:szCs w:val="28"/>
        </w:rPr>
        <w:t>асчета по уведомлению, предусмотренно</w:t>
      </w:r>
      <w:r w:rsidR="00911A81" w:rsidRPr="0015555C">
        <w:rPr>
          <w:szCs w:val="28"/>
        </w:rPr>
        <w:t>го</w:t>
      </w:r>
      <w:r w:rsidRPr="0015555C">
        <w:rPr>
          <w:szCs w:val="28"/>
        </w:rPr>
        <w:t xml:space="preserve"> подпунктом 4) пункта 3 статьи </w:t>
      </w:r>
      <w:r w:rsidR="008E7D4F">
        <w:rPr>
          <w:szCs w:val="28"/>
        </w:rPr>
        <w:t>206</w:t>
      </w:r>
      <w:r w:rsidRPr="0015555C">
        <w:rPr>
          <w:szCs w:val="28"/>
        </w:rPr>
        <w:t xml:space="preserve"> Налогового кодекса;</w:t>
      </w:r>
    </w:p>
    <w:p w:rsidR="009D456B" w:rsidRPr="0015555C" w:rsidRDefault="00D1595C" w:rsidP="009A3244">
      <w:pPr>
        <w:pStyle w:val="a6"/>
        <w:widowControl w:val="0"/>
        <w:tabs>
          <w:tab w:val="num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9A3244">
        <w:rPr>
          <w:snapToGrid w:val="0"/>
          <w:sz w:val="28"/>
          <w:szCs w:val="28"/>
        </w:rPr>
        <w:t>6</w:t>
      </w:r>
      <w:r w:rsidR="009D456B" w:rsidRPr="0015555C">
        <w:rPr>
          <w:snapToGrid w:val="0"/>
          <w:sz w:val="28"/>
          <w:szCs w:val="28"/>
        </w:rPr>
        <w:t xml:space="preserve">) </w:t>
      </w:r>
      <w:r w:rsidR="00AD56F4">
        <w:rPr>
          <w:snapToGrid w:val="0"/>
          <w:sz w:val="28"/>
          <w:szCs w:val="28"/>
        </w:rPr>
        <w:t xml:space="preserve">отдельные </w:t>
      </w:r>
      <w:r w:rsidR="009D456B" w:rsidRPr="0015555C">
        <w:rPr>
          <w:snapToGrid w:val="0"/>
          <w:sz w:val="28"/>
          <w:szCs w:val="28"/>
        </w:rPr>
        <w:t>категори</w:t>
      </w:r>
      <w:r w:rsidR="00AD56F4">
        <w:rPr>
          <w:snapToGrid w:val="0"/>
          <w:sz w:val="28"/>
          <w:szCs w:val="28"/>
        </w:rPr>
        <w:t xml:space="preserve">и </w:t>
      </w:r>
      <w:r w:rsidR="009D456B" w:rsidRPr="0015555C">
        <w:rPr>
          <w:snapToGrid w:val="0"/>
          <w:sz w:val="28"/>
          <w:szCs w:val="28"/>
        </w:rPr>
        <w:t>налогоплательщика.</w:t>
      </w:r>
    </w:p>
    <w:p w:rsidR="00AD56F4" w:rsidRDefault="009D456B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15555C">
        <w:rPr>
          <w:snapToGrid w:val="0"/>
          <w:sz w:val="28"/>
          <w:szCs w:val="28"/>
        </w:rPr>
        <w:lastRenderedPageBreak/>
        <w:t>Ячейки отмечаются, в случае если налогоплательщик относится к одной или нескольким категориям, указанным в строках А, В</w:t>
      </w:r>
      <w:r w:rsidR="009A3244">
        <w:rPr>
          <w:snapToGrid w:val="0"/>
          <w:sz w:val="28"/>
          <w:szCs w:val="28"/>
        </w:rPr>
        <w:t xml:space="preserve">, С, </w:t>
      </w:r>
      <w:r w:rsidR="0034013D">
        <w:rPr>
          <w:snapToGrid w:val="0"/>
          <w:sz w:val="28"/>
          <w:szCs w:val="28"/>
          <w:lang w:val="en-US"/>
        </w:rPr>
        <w:t>D</w:t>
      </w:r>
      <w:r w:rsidR="00AD56F4">
        <w:rPr>
          <w:snapToGrid w:val="0"/>
          <w:sz w:val="28"/>
          <w:szCs w:val="28"/>
        </w:rPr>
        <w:t>:</w:t>
      </w:r>
    </w:p>
    <w:p w:rsidR="00C0446C" w:rsidRDefault="00AD56F4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налогоплательщик, применяющий специальный налоговый режим для производителей сельскохозяйственной продукции и сельскохозяйственных кооперативов с учетом особенности, установленной статьей 700 Налогового кодекса</w:t>
      </w:r>
      <w:r w:rsidR="009D456B" w:rsidRPr="0015555C">
        <w:rPr>
          <w:snapToGrid w:val="0"/>
          <w:sz w:val="28"/>
          <w:szCs w:val="28"/>
        </w:rPr>
        <w:t>;</w:t>
      </w:r>
    </w:p>
    <w:p w:rsidR="00AD56F4" w:rsidRDefault="00AD56F4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</w:p>
    <w:p w:rsidR="00AD56F4" w:rsidRDefault="00AD56F4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доверительный управляющий в соответствии со статьей 40 Налогового кодекса;</w:t>
      </w:r>
    </w:p>
    <w:p w:rsidR="00AD56F4" w:rsidRPr="00AD56F4" w:rsidRDefault="00AD56F4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 xml:space="preserve"> – недропользователь по соглашению (контракту) о разделе продукции, в котором прямо предусмотрена стабильность налогового режима, заключенным до 1 января 2009 года, в соответствии с пунктом 1 статьи 722 Налогового кодекса; </w:t>
      </w:r>
    </w:p>
    <w:p w:rsidR="00623EA7" w:rsidRPr="00623EA7" w:rsidRDefault="00D1595C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D1595C">
        <w:rPr>
          <w:snapToGrid w:val="0"/>
          <w:sz w:val="28"/>
          <w:szCs w:val="28"/>
        </w:rPr>
        <w:t>7</w:t>
      </w:r>
      <w:r w:rsidR="00623EA7" w:rsidRPr="00B22FB2">
        <w:rPr>
          <w:snapToGrid w:val="0"/>
          <w:sz w:val="28"/>
          <w:szCs w:val="28"/>
        </w:rPr>
        <w:t>) номер и дата заключения контракта</w:t>
      </w:r>
      <w:r w:rsidR="003C3940">
        <w:rPr>
          <w:snapToGrid w:val="0"/>
          <w:sz w:val="28"/>
          <w:szCs w:val="28"/>
        </w:rPr>
        <w:t>.</w:t>
      </w:r>
    </w:p>
    <w:p w:rsidR="0004419D" w:rsidRPr="0004419D" w:rsidRDefault="00B35B46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B35B46">
        <w:rPr>
          <w:snapToGrid w:val="0"/>
          <w:sz w:val="28"/>
          <w:szCs w:val="28"/>
        </w:rPr>
        <w:t xml:space="preserve">Заполняется </w:t>
      </w:r>
      <w:proofErr w:type="spellStart"/>
      <w:r w:rsidRPr="00B35B46">
        <w:rPr>
          <w:snapToGrid w:val="0"/>
          <w:sz w:val="28"/>
          <w:szCs w:val="28"/>
        </w:rPr>
        <w:t>недропользователем</w:t>
      </w:r>
      <w:proofErr w:type="spellEnd"/>
      <w:r w:rsidRPr="00B35B46">
        <w:rPr>
          <w:snapToGrid w:val="0"/>
          <w:sz w:val="28"/>
          <w:szCs w:val="28"/>
        </w:rPr>
        <w:t>, если отмечена стр</w:t>
      </w:r>
      <w:r w:rsidR="009B6AC5">
        <w:rPr>
          <w:snapToGrid w:val="0"/>
          <w:sz w:val="28"/>
          <w:szCs w:val="28"/>
        </w:rPr>
        <w:t>о</w:t>
      </w:r>
      <w:r w:rsidRPr="00B35B46">
        <w:rPr>
          <w:snapToGrid w:val="0"/>
          <w:sz w:val="28"/>
          <w:szCs w:val="28"/>
        </w:rPr>
        <w:t xml:space="preserve">ка </w:t>
      </w:r>
      <w:r w:rsidR="00D1595C" w:rsidRPr="00D1595C">
        <w:rPr>
          <w:snapToGrid w:val="0"/>
          <w:sz w:val="28"/>
          <w:szCs w:val="28"/>
        </w:rPr>
        <w:t>6</w:t>
      </w:r>
      <w:r w:rsidRPr="00B35B46">
        <w:rPr>
          <w:snapToGrid w:val="0"/>
          <w:sz w:val="28"/>
          <w:szCs w:val="28"/>
        </w:rPr>
        <w:t xml:space="preserve"> </w:t>
      </w:r>
      <w:r w:rsidRPr="00B35B46">
        <w:rPr>
          <w:snapToGrid w:val="0"/>
          <w:sz w:val="28"/>
          <w:szCs w:val="28"/>
          <w:lang w:val="en-US"/>
        </w:rPr>
        <w:t>D</w:t>
      </w:r>
      <w:r w:rsidRPr="00B35B46">
        <w:rPr>
          <w:snapToGrid w:val="0"/>
          <w:sz w:val="28"/>
          <w:szCs w:val="28"/>
        </w:rPr>
        <w:t xml:space="preserve"> с указанием номера и даты заключения контракта</w:t>
      </w:r>
      <w:r w:rsidR="009B6AC5">
        <w:rPr>
          <w:snapToGrid w:val="0"/>
          <w:sz w:val="28"/>
          <w:szCs w:val="28"/>
        </w:rPr>
        <w:t xml:space="preserve"> </w:t>
      </w:r>
      <w:r w:rsidRPr="00B35B46">
        <w:rPr>
          <w:snapToGrid w:val="0"/>
          <w:sz w:val="28"/>
          <w:szCs w:val="28"/>
        </w:rPr>
        <w:t>на недропользование;</w:t>
      </w:r>
      <w:r w:rsidR="0004419D" w:rsidRPr="0004419D">
        <w:rPr>
          <w:snapToGrid w:val="0"/>
          <w:sz w:val="28"/>
          <w:szCs w:val="28"/>
        </w:rPr>
        <w:t xml:space="preserve"> </w:t>
      </w:r>
    </w:p>
    <w:p w:rsidR="009D456B" w:rsidRPr="009A3244" w:rsidRDefault="00D1595C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rFonts w:eastAsia="Batang"/>
          <w:sz w:val="28"/>
          <w:szCs w:val="28"/>
          <w:lang w:val="kk-KZ" w:eastAsia="ko-KR"/>
        </w:rPr>
      </w:pPr>
      <w:r w:rsidRPr="009A3244">
        <w:rPr>
          <w:snapToGrid w:val="0"/>
          <w:sz w:val="28"/>
          <w:szCs w:val="28"/>
        </w:rPr>
        <w:t>8</w:t>
      </w:r>
      <w:r w:rsidR="009D456B" w:rsidRPr="009A3244">
        <w:rPr>
          <w:snapToGrid w:val="0"/>
          <w:sz w:val="28"/>
          <w:szCs w:val="28"/>
        </w:rPr>
        <w:t xml:space="preserve">) код валюты </w:t>
      </w:r>
      <w:r w:rsidR="008019C9" w:rsidRPr="009A3244">
        <w:rPr>
          <w:snapToGrid w:val="0"/>
          <w:sz w:val="28"/>
          <w:szCs w:val="28"/>
        </w:rPr>
        <w:t xml:space="preserve">– </w:t>
      </w:r>
      <w:r w:rsidR="00FE5EAC" w:rsidRPr="009A3244">
        <w:rPr>
          <w:sz w:val="28"/>
          <w:szCs w:val="28"/>
        </w:rPr>
        <w:t xml:space="preserve">код валюты в соответствии с приложением 23 </w:t>
      </w:r>
      <w:bookmarkStart w:id="1" w:name="sub1001584866"/>
      <w:r w:rsidR="00FE5EAC" w:rsidRPr="009A3244">
        <w:rPr>
          <w:sz w:val="28"/>
          <w:szCs w:val="28"/>
        </w:rPr>
        <w:t>«</w:t>
      </w:r>
      <w:r w:rsidR="00FE5EAC" w:rsidRPr="009A3244">
        <w:rPr>
          <w:bCs/>
          <w:sz w:val="28"/>
          <w:szCs w:val="28"/>
        </w:rPr>
        <w:t>Классификатор валют</w:t>
      </w:r>
      <w:r w:rsidR="00FE5EAC" w:rsidRPr="009A3244">
        <w:rPr>
          <w:sz w:val="28"/>
          <w:szCs w:val="28"/>
        </w:rPr>
        <w:t>», утвержденны</w:t>
      </w:r>
      <w:r w:rsidR="0015555C" w:rsidRPr="009A3244">
        <w:rPr>
          <w:sz w:val="28"/>
          <w:szCs w:val="28"/>
        </w:rPr>
        <w:t>м</w:t>
      </w:r>
      <w:r w:rsidR="00FE5EAC" w:rsidRPr="009A3244">
        <w:rPr>
          <w:sz w:val="28"/>
          <w:szCs w:val="28"/>
        </w:rPr>
        <w:t xml:space="preserve"> </w:t>
      </w:r>
      <w:hyperlink r:id="rId9" w:history="1">
        <w:r w:rsidR="00F56919">
          <w:rPr>
            <w:bCs/>
            <w:sz w:val="28"/>
            <w:szCs w:val="28"/>
          </w:rPr>
          <w:t>р</w:t>
        </w:r>
        <w:r w:rsidR="00FE5EAC" w:rsidRPr="009A3244">
          <w:rPr>
            <w:bCs/>
            <w:sz w:val="28"/>
            <w:szCs w:val="28"/>
          </w:rPr>
          <w:t>ешени</w:t>
        </w:r>
      </w:hyperlink>
      <w:bookmarkEnd w:id="1"/>
      <w:r w:rsidR="00FE5EAC" w:rsidRPr="009A3244">
        <w:rPr>
          <w:sz w:val="28"/>
          <w:szCs w:val="28"/>
        </w:rPr>
        <w:t>ем Комиссии Таможенного союза от 20 сентября 2010 года № 378 «</w:t>
      </w:r>
      <w:r w:rsidR="00FE5EAC" w:rsidRPr="009A3244">
        <w:rPr>
          <w:bCs/>
          <w:color w:val="000000"/>
          <w:sz w:val="28"/>
          <w:szCs w:val="28"/>
        </w:rPr>
        <w:t>О классификаторах, используемых для заполнения таможенных деклараций</w:t>
      </w:r>
      <w:r w:rsidR="00FE5EAC" w:rsidRPr="009A3244">
        <w:rPr>
          <w:sz w:val="28"/>
          <w:szCs w:val="28"/>
        </w:rPr>
        <w:t>»</w:t>
      </w:r>
      <w:r w:rsidR="005F2CA5" w:rsidRPr="009A3244">
        <w:rPr>
          <w:rFonts w:eastAsia="Batang"/>
          <w:sz w:val="28"/>
          <w:szCs w:val="28"/>
          <w:lang w:val="kk-KZ" w:eastAsia="ko-KR"/>
        </w:rPr>
        <w:t>;</w:t>
      </w:r>
    </w:p>
    <w:p w:rsidR="00EA77A0" w:rsidRPr="00E82E93" w:rsidRDefault="00EA77A0" w:rsidP="009A3244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val="kk-KZ" w:eastAsia="ko-KR"/>
        </w:rPr>
      </w:pPr>
      <w:r>
        <w:rPr>
          <w:rFonts w:eastAsia="Batang"/>
          <w:szCs w:val="28"/>
          <w:lang w:val="kk-KZ" w:eastAsia="ko-KR"/>
        </w:rPr>
        <w:t>9</w:t>
      </w:r>
      <w:r w:rsidRPr="00F524F5">
        <w:rPr>
          <w:rFonts w:eastAsia="Batang"/>
          <w:szCs w:val="28"/>
          <w:lang w:eastAsia="ko-KR"/>
        </w:rPr>
        <w:t>) количество листов приложений</w:t>
      </w:r>
      <w:r w:rsidR="008019C9">
        <w:rPr>
          <w:rFonts w:eastAsia="Batang"/>
          <w:szCs w:val="28"/>
          <w:lang w:eastAsia="ko-KR"/>
        </w:rPr>
        <w:t xml:space="preserve"> </w:t>
      </w:r>
      <w:r w:rsidR="008019C9" w:rsidRPr="008019C9">
        <w:rPr>
          <w:rFonts w:eastAsia="Batang"/>
          <w:szCs w:val="28"/>
          <w:lang w:eastAsia="ko-KR"/>
        </w:rPr>
        <w:t>–</w:t>
      </w:r>
      <w:r w:rsidR="008019C9">
        <w:rPr>
          <w:rFonts w:eastAsia="Batang"/>
          <w:szCs w:val="28"/>
          <w:lang w:eastAsia="ko-KR"/>
        </w:rPr>
        <w:t xml:space="preserve"> </w:t>
      </w:r>
      <w:r w:rsidRPr="00F524F5">
        <w:rPr>
          <w:rFonts w:eastAsia="Batang"/>
          <w:snapToGrid w:val="0"/>
          <w:szCs w:val="28"/>
          <w:lang w:eastAsia="ko-KR"/>
        </w:rPr>
        <w:t xml:space="preserve">количество листов представленных приложений к </w:t>
      </w:r>
      <w:r w:rsidR="008E7D4F">
        <w:rPr>
          <w:rFonts w:eastAsia="Batang"/>
          <w:snapToGrid w:val="0"/>
          <w:szCs w:val="28"/>
          <w:lang w:val="kk-KZ" w:eastAsia="ko-KR"/>
        </w:rPr>
        <w:t>р</w:t>
      </w:r>
      <w:r>
        <w:rPr>
          <w:rFonts w:eastAsia="Batang"/>
          <w:snapToGrid w:val="0"/>
          <w:szCs w:val="28"/>
          <w:lang w:val="kk-KZ" w:eastAsia="ko-KR"/>
        </w:rPr>
        <w:t>асчету 701.01</w:t>
      </w:r>
      <w:r w:rsidR="0097214D">
        <w:rPr>
          <w:rFonts w:eastAsia="Batang"/>
          <w:snapToGrid w:val="0"/>
          <w:szCs w:val="28"/>
          <w:lang w:val="kk-KZ" w:eastAsia="ko-KR"/>
        </w:rPr>
        <w:t xml:space="preserve"> </w:t>
      </w:r>
      <w:r w:rsidR="0097214D" w:rsidRPr="00F524F5">
        <w:rPr>
          <w:rFonts w:eastAsia="Batang"/>
          <w:snapToGrid w:val="0"/>
          <w:szCs w:val="28"/>
          <w:lang w:eastAsia="ko-KR"/>
        </w:rPr>
        <w:t>(указывается арабскими цифрами)</w:t>
      </w:r>
      <w:r>
        <w:rPr>
          <w:rFonts w:eastAsia="Batang"/>
          <w:snapToGrid w:val="0"/>
          <w:szCs w:val="28"/>
          <w:lang w:val="kk-KZ" w:eastAsia="ko-KR"/>
        </w:rPr>
        <w:t>.</w:t>
      </w:r>
    </w:p>
    <w:p w:rsidR="009D456B" w:rsidRPr="00626359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E80A80">
        <w:rPr>
          <w:rFonts w:eastAsia="Batang"/>
          <w:szCs w:val="28"/>
          <w:lang w:eastAsia="ko-KR"/>
        </w:rPr>
        <w:t xml:space="preserve">В разделе «Исчисление текущих платежей по земельному </w:t>
      </w:r>
      <w:r w:rsidRPr="00626359">
        <w:rPr>
          <w:rFonts w:eastAsia="Batang"/>
          <w:szCs w:val="28"/>
          <w:lang w:eastAsia="ko-KR"/>
        </w:rPr>
        <w:t>налогу и налогу на имущество»:</w:t>
      </w:r>
    </w:p>
    <w:p w:rsidR="00C250C7" w:rsidRPr="0015555C" w:rsidRDefault="00C250C7" w:rsidP="009A3244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6E6BF4">
        <w:rPr>
          <w:sz w:val="28"/>
          <w:szCs w:val="28"/>
        </w:rPr>
        <w:t>1) в графе А указаны соответствующие коды бюджетной классификации земельного налога и налога на имущество;</w:t>
      </w:r>
    </w:p>
    <w:p w:rsidR="00C250C7" w:rsidRPr="0015555C" w:rsidRDefault="00C250C7" w:rsidP="009A3244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>2) в графе В указаны наименования налогов;</w:t>
      </w:r>
    </w:p>
    <w:p w:rsidR="00C250C7" w:rsidRPr="0015555C" w:rsidRDefault="00C250C7" w:rsidP="009A3244">
      <w:pPr>
        <w:pStyle w:val="a4"/>
        <w:widowControl w:val="0"/>
        <w:tabs>
          <w:tab w:val="num" w:pos="0"/>
          <w:tab w:val="left" w:pos="993"/>
        </w:tabs>
        <w:suppressAutoHyphens/>
        <w:rPr>
          <w:szCs w:val="28"/>
        </w:rPr>
      </w:pPr>
      <w:r w:rsidRPr="0015555C">
        <w:rPr>
          <w:szCs w:val="28"/>
        </w:rPr>
        <w:t xml:space="preserve">3) в </w:t>
      </w:r>
      <w:r w:rsidR="004A63CF">
        <w:rPr>
          <w:szCs w:val="28"/>
        </w:rPr>
        <w:t>графах</w:t>
      </w:r>
      <w:r w:rsidR="004A63CF" w:rsidRPr="0015555C">
        <w:rPr>
          <w:szCs w:val="28"/>
        </w:rPr>
        <w:t xml:space="preserve"> </w:t>
      </w:r>
      <w:r w:rsidRPr="0015555C">
        <w:rPr>
          <w:szCs w:val="28"/>
        </w:rPr>
        <w:t xml:space="preserve">С, </w:t>
      </w:r>
      <w:r w:rsidRPr="0015555C">
        <w:rPr>
          <w:szCs w:val="28"/>
          <w:lang w:val="en-US"/>
        </w:rPr>
        <w:t>D</w:t>
      </w:r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E</w:t>
      </w:r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F</w:t>
      </w:r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G</w:t>
      </w:r>
      <w:r w:rsidRPr="0015555C">
        <w:rPr>
          <w:szCs w:val="28"/>
        </w:rPr>
        <w:t xml:space="preserve"> указывается общая сумма текущих платежей по земельным участкам</w:t>
      </w:r>
      <w:r w:rsidR="000059BA">
        <w:rPr>
          <w:szCs w:val="28"/>
        </w:rPr>
        <w:t xml:space="preserve"> и налогу на имущество</w:t>
      </w:r>
      <w:r w:rsidRPr="0015555C">
        <w:rPr>
          <w:szCs w:val="28"/>
        </w:rPr>
        <w:t>;</w:t>
      </w:r>
    </w:p>
    <w:p w:rsidR="00C250C7" w:rsidRPr="0015555C" w:rsidRDefault="00C250C7" w:rsidP="009A3244">
      <w:pPr>
        <w:pStyle w:val="a4"/>
        <w:widowControl w:val="0"/>
        <w:tabs>
          <w:tab w:val="num" w:pos="0"/>
          <w:tab w:val="left" w:pos="993"/>
        </w:tabs>
        <w:suppressAutoHyphens/>
        <w:rPr>
          <w:szCs w:val="28"/>
        </w:rPr>
      </w:pPr>
      <w:r w:rsidRPr="0015555C">
        <w:rPr>
          <w:szCs w:val="28"/>
        </w:rPr>
        <w:t xml:space="preserve">4) при представлении </w:t>
      </w:r>
      <w:r w:rsidR="008E7D4F">
        <w:rPr>
          <w:szCs w:val="28"/>
        </w:rPr>
        <w:t>р</w:t>
      </w:r>
      <w:r w:rsidRPr="0015555C">
        <w:rPr>
          <w:szCs w:val="28"/>
        </w:rPr>
        <w:t xml:space="preserve">асчета </w:t>
      </w:r>
      <w:r w:rsidRPr="0015555C">
        <w:rPr>
          <w:rFonts w:eastAsia="Batang"/>
          <w:szCs w:val="28"/>
          <w:lang w:eastAsia="ko-KR"/>
        </w:rPr>
        <w:t>по объектам обложения</w:t>
      </w:r>
      <w:r w:rsidRPr="0015555C">
        <w:rPr>
          <w:szCs w:val="28"/>
        </w:rPr>
        <w:t xml:space="preserve">, имеющимся на начало налогового периода, в графе </w:t>
      </w:r>
      <w:r w:rsidRPr="0015555C">
        <w:rPr>
          <w:szCs w:val="28"/>
          <w:lang w:val="en-US"/>
        </w:rPr>
        <w:t>C</w:t>
      </w:r>
      <w:r w:rsidRPr="0015555C">
        <w:rPr>
          <w:szCs w:val="28"/>
        </w:rPr>
        <w:t xml:space="preserve"> напрот</w:t>
      </w:r>
      <w:r w:rsidR="005D0E97">
        <w:rPr>
          <w:szCs w:val="28"/>
        </w:rPr>
        <w:t>ив кода бюджетной классификации</w:t>
      </w:r>
      <w:r w:rsidR="000059BA">
        <w:rPr>
          <w:szCs w:val="28"/>
        </w:rPr>
        <w:t xml:space="preserve"> по </w:t>
      </w:r>
      <w:r w:rsidRPr="0015555C">
        <w:rPr>
          <w:szCs w:val="28"/>
        </w:rPr>
        <w:t>земельн</w:t>
      </w:r>
      <w:r w:rsidR="000059BA">
        <w:rPr>
          <w:szCs w:val="28"/>
        </w:rPr>
        <w:t>ы</w:t>
      </w:r>
      <w:r w:rsidRPr="0015555C">
        <w:rPr>
          <w:szCs w:val="28"/>
        </w:rPr>
        <w:t>м участк</w:t>
      </w:r>
      <w:r w:rsidR="000059BA">
        <w:rPr>
          <w:szCs w:val="28"/>
        </w:rPr>
        <w:t>ам</w:t>
      </w:r>
      <w:r w:rsidRPr="0015555C">
        <w:rPr>
          <w:szCs w:val="28"/>
        </w:rPr>
        <w:t xml:space="preserve"> и имуществу указывается сумма текущих платежей, подлежащих уплате не позднее 25 февраля налогового периода.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 w:rsidR="008019C9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C</w:t>
      </w:r>
      <w:r w:rsidRPr="0015555C">
        <w:rPr>
          <w:sz w:val="28"/>
          <w:szCs w:val="28"/>
        </w:rPr>
        <w:t xml:space="preserve"> напротив кода бюджетной классификации, </w:t>
      </w:r>
      <w:r w:rsidR="009C1D36">
        <w:rPr>
          <w:sz w:val="28"/>
          <w:szCs w:val="28"/>
        </w:rPr>
        <w:t>по</w:t>
      </w:r>
      <w:r w:rsidRPr="0015555C">
        <w:rPr>
          <w:sz w:val="28"/>
          <w:szCs w:val="28"/>
        </w:rPr>
        <w:t xml:space="preserve"> земельн</w:t>
      </w:r>
      <w:r w:rsidR="009C1D36">
        <w:rPr>
          <w:sz w:val="28"/>
          <w:szCs w:val="28"/>
        </w:rPr>
        <w:t>ым участкам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не позднее 25 февраля налогового периода;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5) при представлении </w:t>
      </w:r>
      <w:r w:rsidR="008E7D4F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периода, в графе </w:t>
      </w:r>
      <w:r w:rsidRPr="0015555C">
        <w:rPr>
          <w:sz w:val="28"/>
          <w:szCs w:val="28"/>
          <w:lang w:val="en-US"/>
        </w:rPr>
        <w:t>D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 w:rsidR="000059BA"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не позднее 25 мая налогового периода. 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lastRenderedPageBreak/>
        <w:t xml:space="preserve">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D</w:t>
      </w:r>
      <w:r w:rsidRPr="0015555C">
        <w:rPr>
          <w:sz w:val="28"/>
          <w:szCs w:val="28"/>
        </w:rPr>
        <w:t xml:space="preserve"> напротив кода бюджетной классификации </w:t>
      </w:r>
      <w:r w:rsidR="000059BA">
        <w:rPr>
          <w:sz w:val="28"/>
          <w:szCs w:val="28"/>
        </w:rPr>
        <w:t xml:space="preserve">по </w:t>
      </w:r>
      <w:r w:rsidRPr="0015555C">
        <w:rPr>
          <w:sz w:val="28"/>
          <w:szCs w:val="28"/>
        </w:rPr>
        <w:t>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не позднее 25 мая налогового периода;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6) 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 в графе </w:t>
      </w:r>
      <w:r w:rsidRPr="0015555C">
        <w:rPr>
          <w:sz w:val="28"/>
          <w:szCs w:val="28"/>
          <w:lang w:val="en-US"/>
        </w:rPr>
        <w:t>E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 w:rsidR="000059BA"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не позднее</w:t>
      </w:r>
      <w:r w:rsidR="00386F93">
        <w:rPr>
          <w:sz w:val="28"/>
          <w:szCs w:val="28"/>
        </w:rPr>
        <w:t xml:space="preserve"> </w:t>
      </w:r>
      <w:r w:rsidRPr="0015555C">
        <w:rPr>
          <w:sz w:val="28"/>
          <w:szCs w:val="28"/>
        </w:rPr>
        <w:t xml:space="preserve">25 августа налогового периода. 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E</w:t>
      </w:r>
      <w:r w:rsidRPr="0015555C">
        <w:rPr>
          <w:sz w:val="28"/>
          <w:szCs w:val="28"/>
        </w:rPr>
        <w:t xml:space="preserve"> напротив кода бюджетной классификации </w:t>
      </w:r>
      <w:r w:rsidR="000059BA">
        <w:rPr>
          <w:sz w:val="28"/>
          <w:szCs w:val="28"/>
        </w:rPr>
        <w:t xml:space="preserve">по </w:t>
      </w:r>
      <w:r w:rsidRPr="0015555C">
        <w:rPr>
          <w:sz w:val="28"/>
          <w:szCs w:val="28"/>
        </w:rPr>
        <w:t>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не позднее 25 августа налогового периода;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7) 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периода, в графе </w:t>
      </w:r>
      <w:r w:rsidRPr="0015555C">
        <w:rPr>
          <w:sz w:val="28"/>
          <w:szCs w:val="28"/>
          <w:lang w:val="en-US"/>
        </w:rPr>
        <w:t>F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 w:rsidR="000059BA"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не позднее 25 ноября налогового периода. 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F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 w:rsidR="000059BA"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5470F5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не позднее 25 ноября налогового периода;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8) 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периода, в графе </w:t>
      </w:r>
      <w:r w:rsidRPr="0015555C">
        <w:rPr>
          <w:sz w:val="28"/>
          <w:szCs w:val="28"/>
          <w:lang w:val="en-US"/>
        </w:rPr>
        <w:t>G</w:t>
      </w:r>
      <w:r w:rsidRPr="0015555C">
        <w:rPr>
          <w:sz w:val="28"/>
          <w:szCs w:val="28"/>
        </w:rPr>
        <w:t xml:space="preserve"> указывается сумма текущих платежей, подлежащих уплате за предстоящий налоговый период. 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обязательств, в графе </w:t>
      </w:r>
      <w:r w:rsidRPr="0015555C">
        <w:rPr>
          <w:sz w:val="28"/>
          <w:szCs w:val="28"/>
          <w:lang w:val="en-US"/>
        </w:rPr>
        <w:t>G</w:t>
      </w:r>
      <w:r w:rsidRPr="0015555C">
        <w:rPr>
          <w:sz w:val="28"/>
          <w:szCs w:val="28"/>
        </w:rPr>
        <w:t xml:space="preserve">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за предстоящий налоговый период.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709"/>
        <w:rPr>
          <w:szCs w:val="28"/>
        </w:rPr>
      </w:pPr>
      <w:r w:rsidRPr="0015555C">
        <w:rPr>
          <w:rFonts w:eastAsia="Batang"/>
          <w:szCs w:val="28"/>
          <w:lang w:eastAsia="ko-KR"/>
        </w:rPr>
        <w:t>В разделе «Ответственность налогоплательщика»: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1) в поле «</w:t>
      </w:r>
      <w:r w:rsidR="00F56919"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</w:t>
      </w:r>
      <w:r w:rsidR="003E5666" w:rsidRPr="0015555C">
        <w:rPr>
          <w:szCs w:val="28"/>
        </w:rPr>
        <w:t>налогоплательщика (руководителя)</w:t>
      </w:r>
      <w:r w:rsidRPr="0015555C">
        <w:rPr>
          <w:szCs w:val="28"/>
        </w:rPr>
        <w:t xml:space="preserve">» указываются </w:t>
      </w:r>
      <w:r w:rsidR="00F56919"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</w:t>
      </w:r>
      <w:r w:rsidR="003E5666" w:rsidRPr="0015555C">
        <w:rPr>
          <w:szCs w:val="28"/>
        </w:rPr>
        <w:t>налогоплательщика (</w:t>
      </w:r>
      <w:r w:rsidRPr="0015555C">
        <w:rPr>
          <w:szCs w:val="28"/>
        </w:rPr>
        <w:t>руководителя</w:t>
      </w:r>
      <w:r w:rsidR="003E5666" w:rsidRPr="0015555C">
        <w:rPr>
          <w:szCs w:val="28"/>
        </w:rPr>
        <w:t>)</w:t>
      </w:r>
      <w:r w:rsidRPr="0015555C">
        <w:rPr>
          <w:szCs w:val="28"/>
        </w:rPr>
        <w:t xml:space="preserve"> в соответствии с учредительными документами;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 xml:space="preserve">2) дата подачи </w:t>
      </w:r>
      <w:r w:rsidR="00E43F41">
        <w:rPr>
          <w:szCs w:val="28"/>
        </w:rPr>
        <w:t>р</w:t>
      </w:r>
      <w:r w:rsidRPr="0015555C">
        <w:rPr>
          <w:szCs w:val="28"/>
        </w:rPr>
        <w:t>асчета</w:t>
      </w:r>
      <w:r w:rsidR="003659F4">
        <w:rPr>
          <w:szCs w:val="28"/>
        </w:rPr>
        <w:t xml:space="preserve"> – </w:t>
      </w:r>
      <w:r w:rsidRPr="0015555C">
        <w:rPr>
          <w:szCs w:val="28"/>
        </w:rPr>
        <w:t xml:space="preserve">дата представления </w:t>
      </w:r>
      <w:r w:rsidR="00E43F41">
        <w:rPr>
          <w:szCs w:val="28"/>
        </w:rPr>
        <w:t>р</w:t>
      </w:r>
      <w:r w:rsidRPr="0015555C">
        <w:rPr>
          <w:szCs w:val="28"/>
        </w:rPr>
        <w:t>асчета в орган</w:t>
      </w:r>
      <w:r w:rsidR="00203538" w:rsidRPr="00203538">
        <w:rPr>
          <w:rFonts w:eastAsia="Batang"/>
          <w:sz w:val="20"/>
          <w:szCs w:val="28"/>
          <w:lang w:eastAsia="ko-KR"/>
        </w:rPr>
        <w:t xml:space="preserve"> </w:t>
      </w:r>
      <w:r w:rsidR="00203538" w:rsidRPr="00203538">
        <w:rPr>
          <w:szCs w:val="28"/>
        </w:rPr>
        <w:t>государственных доходов</w:t>
      </w:r>
      <w:r w:rsidRPr="0015555C">
        <w:rPr>
          <w:szCs w:val="28"/>
        </w:rPr>
        <w:t>;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3) код органа</w:t>
      </w:r>
      <w:r w:rsidR="00203538" w:rsidRPr="00203538">
        <w:rPr>
          <w:rFonts w:eastAsia="Batang"/>
          <w:sz w:val="20"/>
          <w:szCs w:val="28"/>
          <w:lang w:eastAsia="ko-KR"/>
        </w:rPr>
        <w:t xml:space="preserve"> </w:t>
      </w:r>
      <w:r w:rsidR="00203538" w:rsidRPr="00203538">
        <w:rPr>
          <w:szCs w:val="28"/>
        </w:rPr>
        <w:t>государственных доходов</w:t>
      </w:r>
      <w:r w:rsidR="008019C9" w:rsidRPr="008019C9">
        <w:t xml:space="preserve"> </w:t>
      </w:r>
      <w:r w:rsidR="008019C9" w:rsidRPr="008019C9">
        <w:rPr>
          <w:szCs w:val="28"/>
        </w:rPr>
        <w:t>–</w:t>
      </w:r>
      <w:r w:rsidR="009A3244">
        <w:rPr>
          <w:szCs w:val="28"/>
        </w:rPr>
        <w:t xml:space="preserve"> </w:t>
      </w:r>
      <w:r w:rsidRPr="0015555C">
        <w:rPr>
          <w:szCs w:val="28"/>
        </w:rPr>
        <w:t>код органа</w:t>
      </w:r>
      <w:r w:rsidR="00203538" w:rsidRPr="00203538">
        <w:rPr>
          <w:rFonts w:eastAsia="Batang"/>
          <w:sz w:val="20"/>
          <w:szCs w:val="28"/>
          <w:lang w:eastAsia="ko-KR"/>
        </w:rPr>
        <w:t xml:space="preserve"> </w:t>
      </w:r>
      <w:r w:rsidR="00203538" w:rsidRPr="00203538">
        <w:rPr>
          <w:szCs w:val="28"/>
        </w:rPr>
        <w:t>государственных доходов</w:t>
      </w:r>
      <w:r w:rsidRPr="0015555C">
        <w:rPr>
          <w:szCs w:val="28"/>
        </w:rPr>
        <w:t xml:space="preserve"> по месту нахождения</w:t>
      </w:r>
      <w:r w:rsidR="0021396B" w:rsidRPr="0015555C">
        <w:rPr>
          <w:szCs w:val="28"/>
        </w:rPr>
        <w:t xml:space="preserve"> объекта налогообложения</w:t>
      </w:r>
      <w:r w:rsidRPr="0015555C">
        <w:rPr>
          <w:szCs w:val="28"/>
        </w:rPr>
        <w:t>;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4) в поле «</w:t>
      </w:r>
      <w:r w:rsidR="00F56919"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должностного лица, принявшего </w:t>
      </w:r>
      <w:r w:rsidR="009A3244">
        <w:rPr>
          <w:szCs w:val="28"/>
        </w:rPr>
        <w:t>расчет</w:t>
      </w:r>
      <w:r w:rsidRPr="0015555C">
        <w:rPr>
          <w:szCs w:val="28"/>
        </w:rPr>
        <w:t xml:space="preserve">» указываются </w:t>
      </w:r>
      <w:r w:rsidR="00F56919"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работника органа</w:t>
      </w:r>
      <w:r w:rsidR="00203538" w:rsidRPr="00203538">
        <w:rPr>
          <w:rFonts w:eastAsia="Batang"/>
          <w:sz w:val="20"/>
          <w:szCs w:val="28"/>
          <w:lang w:eastAsia="ko-KR"/>
        </w:rPr>
        <w:t xml:space="preserve"> </w:t>
      </w:r>
      <w:r w:rsidR="00203538" w:rsidRPr="00203538">
        <w:rPr>
          <w:szCs w:val="28"/>
        </w:rPr>
        <w:t>государственных доходов</w:t>
      </w:r>
      <w:r w:rsidRPr="0015555C">
        <w:rPr>
          <w:szCs w:val="28"/>
        </w:rPr>
        <w:t xml:space="preserve">, принявшего </w:t>
      </w:r>
      <w:r w:rsidR="00E43F41">
        <w:rPr>
          <w:szCs w:val="28"/>
        </w:rPr>
        <w:t>р</w:t>
      </w:r>
      <w:r w:rsidR="00800CAD" w:rsidRPr="0015555C">
        <w:rPr>
          <w:szCs w:val="28"/>
        </w:rPr>
        <w:t>асчет</w:t>
      </w:r>
      <w:r w:rsidRPr="0015555C">
        <w:rPr>
          <w:szCs w:val="28"/>
        </w:rPr>
        <w:t>;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 xml:space="preserve">5) дата приема </w:t>
      </w:r>
      <w:r w:rsidR="00E43F41">
        <w:rPr>
          <w:szCs w:val="28"/>
        </w:rPr>
        <w:t>р</w:t>
      </w:r>
      <w:r w:rsidRPr="0015555C">
        <w:rPr>
          <w:szCs w:val="28"/>
        </w:rPr>
        <w:t>асчета</w:t>
      </w:r>
      <w:r w:rsidR="003659F4">
        <w:rPr>
          <w:szCs w:val="28"/>
        </w:rPr>
        <w:t xml:space="preserve"> – </w:t>
      </w:r>
      <w:r w:rsidRPr="0015555C">
        <w:rPr>
          <w:szCs w:val="28"/>
        </w:rPr>
        <w:t xml:space="preserve">дата представления </w:t>
      </w:r>
      <w:r w:rsidR="00E43F41">
        <w:rPr>
          <w:szCs w:val="28"/>
        </w:rPr>
        <w:t>р</w:t>
      </w:r>
      <w:r w:rsidR="009A3244">
        <w:rPr>
          <w:szCs w:val="28"/>
        </w:rPr>
        <w:t>асчета</w:t>
      </w:r>
      <w:r w:rsidR="00D36118" w:rsidRPr="0015555C">
        <w:rPr>
          <w:szCs w:val="28"/>
        </w:rPr>
        <w:t xml:space="preserve"> в соответствии с пунктом 2 статьи </w:t>
      </w:r>
      <w:r w:rsidR="003659F4">
        <w:rPr>
          <w:szCs w:val="28"/>
        </w:rPr>
        <w:t>209</w:t>
      </w:r>
      <w:r w:rsidR="00D36118" w:rsidRPr="0015555C">
        <w:rPr>
          <w:szCs w:val="28"/>
        </w:rPr>
        <w:t xml:space="preserve"> Налогового кодекса</w:t>
      </w:r>
      <w:r w:rsidRPr="0015555C">
        <w:rPr>
          <w:szCs w:val="28"/>
        </w:rPr>
        <w:t>;</w:t>
      </w:r>
    </w:p>
    <w:p w:rsidR="009D456B" w:rsidRPr="0015555C" w:rsidRDefault="009D456B" w:rsidP="009A3244">
      <w:pPr>
        <w:pStyle w:val="a3"/>
        <w:widowControl w:val="0"/>
        <w:tabs>
          <w:tab w:val="num" w:pos="0"/>
        </w:tabs>
        <w:ind w:firstLine="709"/>
        <w:jc w:val="both"/>
        <w:rPr>
          <w:szCs w:val="28"/>
        </w:rPr>
      </w:pPr>
      <w:r w:rsidRPr="0015555C">
        <w:rPr>
          <w:szCs w:val="28"/>
        </w:rPr>
        <w:t>6) входящий номер док</w:t>
      </w:r>
      <w:smartTag w:uri="urn:schemas-microsoft-com:office:smarttags" w:element="PersonName">
        <w:r w:rsidRPr="0015555C">
          <w:rPr>
            <w:szCs w:val="28"/>
          </w:rPr>
          <w:t>ум</w:t>
        </w:r>
      </w:smartTag>
      <w:r w:rsidRPr="0015555C">
        <w:rPr>
          <w:szCs w:val="28"/>
        </w:rPr>
        <w:t>ента</w:t>
      </w:r>
      <w:r w:rsidR="003659F4">
        <w:rPr>
          <w:szCs w:val="28"/>
        </w:rPr>
        <w:t xml:space="preserve"> – </w:t>
      </w:r>
      <w:r w:rsidRPr="0015555C">
        <w:rPr>
          <w:szCs w:val="28"/>
        </w:rPr>
        <w:t xml:space="preserve">регистрационный номер </w:t>
      </w:r>
      <w:r w:rsidR="00E43F41">
        <w:rPr>
          <w:szCs w:val="28"/>
        </w:rPr>
        <w:t>р</w:t>
      </w:r>
      <w:r w:rsidRPr="0015555C">
        <w:rPr>
          <w:szCs w:val="28"/>
        </w:rPr>
        <w:t>асчета</w:t>
      </w:r>
      <w:r w:rsidR="008019C9">
        <w:rPr>
          <w:szCs w:val="28"/>
        </w:rPr>
        <w:t>, присваиваемый органом государственных доходов</w:t>
      </w:r>
      <w:r w:rsidRPr="0015555C">
        <w:rPr>
          <w:szCs w:val="28"/>
        </w:rPr>
        <w:t>;</w:t>
      </w:r>
    </w:p>
    <w:p w:rsidR="009D456B" w:rsidRDefault="009D456B" w:rsidP="009A3244">
      <w:pPr>
        <w:pStyle w:val="a4"/>
        <w:widowControl w:val="0"/>
        <w:tabs>
          <w:tab w:val="num" w:pos="0"/>
        </w:tabs>
        <w:rPr>
          <w:szCs w:val="28"/>
          <w:lang w:val="kk-KZ"/>
        </w:rPr>
      </w:pPr>
      <w:r w:rsidRPr="0015555C">
        <w:rPr>
          <w:szCs w:val="28"/>
        </w:rPr>
        <w:lastRenderedPageBreak/>
        <w:t>7) дата почтового штемпеля</w:t>
      </w:r>
      <w:r w:rsidR="003659F4">
        <w:rPr>
          <w:szCs w:val="28"/>
        </w:rPr>
        <w:t xml:space="preserve"> – </w:t>
      </w:r>
      <w:r w:rsidRPr="0015555C">
        <w:rPr>
          <w:szCs w:val="28"/>
        </w:rPr>
        <w:t>дата почтового штемпеля, проставленного почтовой или иной организацией связи.</w:t>
      </w:r>
    </w:p>
    <w:p w:rsidR="003659F4" w:rsidRPr="00361CE5" w:rsidRDefault="003659F4" w:rsidP="009A3244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361CE5">
        <w:rPr>
          <w:szCs w:val="28"/>
        </w:rPr>
        <w:t xml:space="preserve">Подпункты 4), 5), 6) и 7) </w:t>
      </w:r>
      <w:r w:rsidR="001D6D0A">
        <w:rPr>
          <w:szCs w:val="28"/>
        </w:rPr>
        <w:t xml:space="preserve">настоящего </w:t>
      </w:r>
      <w:r w:rsidRPr="00361CE5">
        <w:rPr>
          <w:szCs w:val="28"/>
        </w:rPr>
        <w:t xml:space="preserve">пункта заполняются работником органа государственных доходов, принявшим </w:t>
      </w:r>
      <w:r w:rsidR="004A1271">
        <w:rPr>
          <w:szCs w:val="28"/>
        </w:rPr>
        <w:t>р</w:t>
      </w:r>
      <w:r w:rsidRPr="00361CE5">
        <w:rPr>
          <w:szCs w:val="28"/>
        </w:rPr>
        <w:t>асчет на бумажном носителе.</w:t>
      </w:r>
    </w:p>
    <w:p w:rsidR="001204A8" w:rsidRDefault="001204A8" w:rsidP="009A3244">
      <w:pPr>
        <w:pStyle w:val="a4"/>
        <w:widowControl w:val="0"/>
        <w:tabs>
          <w:tab w:val="num" w:pos="0"/>
        </w:tabs>
        <w:rPr>
          <w:szCs w:val="28"/>
        </w:rPr>
      </w:pPr>
    </w:p>
    <w:p w:rsidR="003659F4" w:rsidRPr="009A3244" w:rsidRDefault="003659F4" w:rsidP="009A3244">
      <w:pPr>
        <w:pStyle w:val="a4"/>
        <w:widowControl w:val="0"/>
        <w:tabs>
          <w:tab w:val="num" w:pos="0"/>
        </w:tabs>
        <w:rPr>
          <w:szCs w:val="28"/>
        </w:rPr>
      </w:pPr>
    </w:p>
    <w:p w:rsidR="001204A8" w:rsidRDefault="006667D9" w:rsidP="0002475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Глава 3</w:t>
      </w:r>
      <w:r w:rsidR="001204A8" w:rsidRPr="00F014B3">
        <w:rPr>
          <w:b/>
          <w:sz w:val="28"/>
          <w:szCs w:val="28"/>
        </w:rPr>
        <w:t xml:space="preserve">. </w:t>
      </w:r>
      <w:r w:rsidR="003659F4">
        <w:rPr>
          <w:b/>
          <w:sz w:val="28"/>
          <w:szCs w:val="28"/>
        </w:rPr>
        <w:t>Пояснение по заполнению</w:t>
      </w:r>
      <w:r w:rsidR="001204A8" w:rsidRPr="00F014B3">
        <w:rPr>
          <w:b/>
          <w:sz w:val="28"/>
          <w:szCs w:val="28"/>
        </w:rPr>
        <w:t xml:space="preserve"> формы 70</w:t>
      </w:r>
      <w:r w:rsidR="001A5E20">
        <w:rPr>
          <w:b/>
          <w:sz w:val="28"/>
          <w:szCs w:val="28"/>
        </w:rPr>
        <w:t>1</w:t>
      </w:r>
      <w:r w:rsidR="001204A8" w:rsidRPr="00F014B3">
        <w:rPr>
          <w:b/>
          <w:sz w:val="28"/>
          <w:szCs w:val="28"/>
        </w:rPr>
        <w:t>.0</w:t>
      </w:r>
      <w:r w:rsidR="0099695E">
        <w:rPr>
          <w:b/>
          <w:sz w:val="28"/>
          <w:szCs w:val="28"/>
          <w:lang w:val="kk-KZ"/>
        </w:rPr>
        <w:t>1</w:t>
      </w:r>
      <w:r w:rsidR="001204A8" w:rsidRPr="00F014B3">
        <w:rPr>
          <w:b/>
          <w:sz w:val="28"/>
          <w:szCs w:val="28"/>
        </w:rPr>
        <w:t xml:space="preserve"> –</w:t>
      </w:r>
      <w:r w:rsidR="001204A8" w:rsidRPr="00F014B3">
        <w:rPr>
          <w:b/>
          <w:sz w:val="28"/>
          <w:szCs w:val="28"/>
          <w:lang w:val="kk-KZ"/>
        </w:rPr>
        <w:t xml:space="preserve"> </w:t>
      </w:r>
      <w:r w:rsidR="006C207B">
        <w:rPr>
          <w:b/>
          <w:sz w:val="28"/>
          <w:szCs w:val="28"/>
          <w:lang w:val="kk-KZ"/>
        </w:rPr>
        <w:t xml:space="preserve">Приложение к </w:t>
      </w:r>
      <w:r w:rsidR="003659F4">
        <w:rPr>
          <w:b/>
          <w:sz w:val="28"/>
          <w:szCs w:val="28"/>
          <w:lang w:val="kk-KZ"/>
        </w:rPr>
        <w:t>р</w:t>
      </w:r>
      <w:r w:rsidR="001204A8" w:rsidRPr="00F014B3">
        <w:rPr>
          <w:b/>
          <w:sz w:val="28"/>
          <w:szCs w:val="28"/>
          <w:lang w:val="kk-KZ"/>
        </w:rPr>
        <w:t>асчет</w:t>
      </w:r>
      <w:r w:rsidR="006C207B">
        <w:rPr>
          <w:b/>
          <w:sz w:val="28"/>
          <w:szCs w:val="28"/>
          <w:lang w:val="kk-KZ"/>
        </w:rPr>
        <w:t>у</w:t>
      </w:r>
      <w:r w:rsidR="001204A8" w:rsidRPr="00F014B3">
        <w:rPr>
          <w:b/>
          <w:sz w:val="28"/>
          <w:szCs w:val="28"/>
          <w:lang w:val="kk-KZ"/>
        </w:rPr>
        <w:t xml:space="preserve"> текущих платежей по земельному налогу</w:t>
      </w:r>
      <w:r w:rsidR="00AA2A45">
        <w:rPr>
          <w:b/>
          <w:sz w:val="28"/>
          <w:szCs w:val="28"/>
          <w:lang w:val="kk-KZ"/>
        </w:rPr>
        <w:t xml:space="preserve"> и налогу на имущество</w:t>
      </w:r>
    </w:p>
    <w:p w:rsidR="00AA2A45" w:rsidRDefault="00AA2A45" w:rsidP="009A3244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/>
          <w:sz w:val="28"/>
          <w:szCs w:val="28"/>
          <w:lang w:val="kk-KZ"/>
        </w:rPr>
      </w:pPr>
    </w:p>
    <w:p w:rsidR="001204A8" w:rsidRPr="003D09D6" w:rsidRDefault="00AA2A45" w:rsidP="009A3244">
      <w:pPr>
        <w:pStyle w:val="30"/>
        <w:numPr>
          <w:ilvl w:val="0"/>
          <w:numId w:val="6"/>
        </w:numPr>
        <w:tabs>
          <w:tab w:val="clear" w:pos="993"/>
          <w:tab w:val="left" w:pos="0"/>
          <w:tab w:val="left" w:pos="720"/>
          <w:tab w:val="left" w:pos="1134"/>
        </w:tabs>
        <w:suppressAutoHyphens/>
        <w:snapToGrid/>
        <w:ind w:left="0" w:firstLine="709"/>
        <w:rPr>
          <w:color w:val="000000" w:themeColor="text1"/>
          <w:szCs w:val="28"/>
        </w:rPr>
      </w:pPr>
      <w:r w:rsidRPr="00916076">
        <w:rPr>
          <w:szCs w:val="28"/>
        </w:rPr>
        <w:t xml:space="preserve">Данное Приложение к </w:t>
      </w:r>
      <w:r w:rsidR="003659F4">
        <w:rPr>
          <w:szCs w:val="28"/>
        </w:rPr>
        <w:t>р</w:t>
      </w:r>
      <w:r w:rsidRPr="006667D9">
        <w:rPr>
          <w:szCs w:val="28"/>
        </w:rPr>
        <w:t>асчету текущих платежей по земельному налогу и налогу на имущество</w:t>
      </w:r>
      <w:r w:rsidRPr="00916076">
        <w:rPr>
          <w:szCs w:val="28"/>
        </w:rPr>
        <w:t xml:space="preserve"> предназначено для исчисления налогоплательщиками земельного налога</w:t>
      </w:r>
      <w:r w:rsidR="0064517B" w:rsidRPr="00916076">
        <w:rPr>
          <w:szCs w:val="28"/>
        </w:rPr>
        <w:t xml:space="preserve"> </w:t>
      </w:r>
      <w:r w:rsidRPr="00916076">
        <w:rPr>
          <w:szCs w:val="28"/>
        </w:rPr>
        <w:t>по</w:t>
      </w:r>
      <w:r w:rsidR="006A23D5" w:rsidRPr="006667D9">
        <w:rPr>
          <w:szCs w:val="28"/>
        </w:rPr>
        <w:t xml:space="preserve"> землям населенных пунктов, расположенных в городах районного значения, селах, поселках, сельских округах</w:t>
      </w:r>
      <w:r w:rsidRPr="00916076">
        <w:rPr>
          <w:szCs w:val="28"/>
        </w:rPr>
        <w:t>. Форма 70</w:t>
      </w:r>
      <w:r w:rsidR="00CD0AE3">
        <w:rPr>
          <w:szCs w:val="28"/>
          <w:lang w:val="kk-KZ"/>
        </w:rPr>
        <w:t>1</w:t>
      </w:r>
      <w:r w:rsidRPr="00916076">
        <w:rPr>
          <w:szCs w:val="28"/>
        </w:rPr>
        <w:t>.0</w:t>
      </w:r>
      <w:r w:rsidR="00AA71F2">
        <w:rPr>
          <w:szCs w:val="28"/>
          <w:lang w:val="kk-KZ"/>
        </w:rPr>
        <w:t>1</w:t>
      </w:r>
      <w:r w:rsidRPr="00916076">
        <w:rPr>
          <w:szCs w:val="28"/>
        </w:rPr>
        <w:t xml:space="preserve"> </w:t>
      </w:r>
      <w:r w:rsidR="000844F1" w:rsidRPr="00916076">
        <w:rPr>
          <w:szCs w:val="28"/>
        </w:rPr>
        <w:t xml:space="preserve">заполняется налогоплательщиком в разрезе </w:t>
      </w:r>
      <w:r w:rsidR="000844F1" w:rsidRPr="006667D9">
        <w:rPr>
          <w:szCs w:val="28"/>
        </w:rPr>
        <w:t>городов районного значения, сел, поселков, сельских округов.</w:t>
      </w:r>
      <w:r w:rsidRPr="00916076">
        <w:rPr>
          <w:szCs w:val="28"/>
        </w:rPr>
        <w:t xml:space="preserve"> </w:t>
      </w:r>
      <w:r w:rsidR="000844F1" w:rsidRPr="00916076">
        <w:rPr>
          <w:szCs w:val="28"/>
        </w:rPr>
        <w:t>При этом в одной строке ука</w:t>
      </w:r>
      <w:r w:rsidR="00102866" w:rsidRPr="00916076">
        <w:rPr>
          <w:szCs w:val="28"/>
        </w:rPr>
        <w:t xml:space="preserve">зываются суммарные значения по земельным участкам каждого </w:t>
      </w:r>
      <w:r w:rsidR="000844F1" w:rsidRPr="006667D9">
        <w:rPr>
          <w:szCs w:val="28"/>
        </w:rPr>
        <w:t>город</w:t>
      </w:r>
      <w:r w:rsidR="00102866" w:rsidRPr="006667D9">
        <w:rPr>
          <w:szCs w:val="28"/>
        </w:rPr>
        <w:t>а</w:t>
      </w:r>
      <w:r w:rsidR="000844F1" w:rsidRPr="006667D9">
        <w:rPr>
          <w:szCs w:val="28"/>
        </w:rPr>
        <w:t xml:space="preserve"> районного значения, сел</w:t>
      </w:r>
      <w:r w:rsidR="00102866" w:rsidRPr="006667D9">
        <w:rPr>
          <w:szCs w:val="28"/>
        </w:rPr>
        <w:t>а</w:t>
      </w:r>
      <w:r w:rsidR="000844F1" w:rsidRPr="006667D9">
        <w:rPr>
          <w:szCs w:val="28"/>
        </w:rPr>
        <w:t>, поселк</w:t>
      </w:r>
      <w:r w:rsidR="00102866" w:rsidRPr="006667D9">
        <w:rPr>
          <w:szCs w:val="28"/>
        </w:rPr>
        <w:t>а</w:t>
      </w:r>
      <w:r w:rsidR="000844F1" w:rsidRPr="006667D9">
        <w:rPr>
          <w:szCs w:val="28"/>
        </w:rPr>
        <w:t>, сельско</w:t>
      </w:r>
      <w:r w:rsidR="00102866" w:rsidRPr="006667D9">
        <w:rPr>
          <w:szCs w:val="28"/>
        </w:rPr>
        <w:t>го</w:t>
      </w:r>
      <w:r w:rsidR="000844F1" w:rsidRPr="006667D9">
        <w:rPr>
          <w:szCs w:val="28"/>
        </w:rPr>
        <w:t xml:space="preserve"> округ</w:t>
      </w:r>
      <w:r w:rsidR="00102866" w:rsidRPr="006667D9">
        <w:rPr>
          <w:szCs w:val="28"/>
        </w:rPr>
        <w:t>а</w:t>
      </w:r>
      <w:r w:rsidR="000844F1" w:rsidRPr="006667D9">
        <w:rPr>
          <w:szCs w:val="28"/>
        </w:rPr>
        <w:t>.</w:t>
      </w:r>
      <w:r w:rsidRPr="00916076">
        <w:rPr>
          <w:szCs w:val="28"/>
        </w:rPr>
        <w:t xml:space="preserve"> </w:t>
      </w:r>
      <w:r w:rsidR="003D09D6" w:rsidRPr="003D09D6">
        <w:rPr>
          <w:color w:val="000000" w:themeColor="text1"/>
          <w:szCs w:val="28"/>
          <w:lang w:val="kk-KZ"/>
        </w:rPr>
        <w:t xml:space="preserve">Исчисленная сумма текущих платежей по земельному налогу, указанному в данном приложении, </w:t>
      </w:r>
      <w:r w:rsidR="003D09D6" w:rsidRPr="003D09D6">
        <w:rPr>
          <w:color w:val="000000" w:themeColor="text1"/>
          <w:szCs w:val="28"/>
          <w:lang w:val="kk-KZ"/>
        </w:rPr>
        <w:br/>
        <w:t>в расчет текущих платежей по земельному налогу и налогу на имущество не переносится</w:t>
      </w:r>
      <w:r w:rsidR="000D547B">
        <w:rPr>
          <w:color w:val="000000" w:themeColor="text1"/>
          <w:szCs w:val="28"/>
          <w:lang w:val="kk-KZ"/>
        </w:rPr>
        <w:t>.</w:t>
      </w:r>
    </w:p>
    <w:p w:rsidR="00EF7DB4" w:rsidRPr="003B0729" w:rsidRDefault="00EF7DB4" w:rsidP="009A3244">
      <w:pPr>
        <w:pStyle w:val="30"/>
        <w:numPr>
          <w:ilvl w:val="0"/>
          <w:numId w:val="6"/>
        </w:numPr>
        <w:tabs>
          <w:tab w:val="clear" w:pos="993"/>
          <w:tab w:val="left" w:pos="0"/>
          <w:tab w:val="left" w:pos="720"/>
          <w:tab w:val="left" w:pos="1134"/>
        </w:tabs>
        <w:suppressAutoHyphens/>
        <w:snapToGrid/>
        <w:ind w:left="0" w:firstLine="709"/>
        <w:rPr>
          <w:b/>
          <w:szCs w:val="28"/>
        </w:rPr>
      </w:pPr>
      <w:r w:rsidRPr="003B0729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EF7DB4" w:rsidRPr="003B0729" w:rsidRDefault="00EF7DB4" w:rsidP="009A3244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napToGrid w:val="0"/>
        <w:rPr>
          <w:szCs w:val="28"/>
        </w:rPr>
      </w:pPr>
      <w:r w:rsidRPr="003B0729">
        <w:rPr>
          <w:szCs w:val="28"/>
        </w:rPr>
        <w:t>1)</w:t>
      </w:r>
      <w:r>
        <w:rPr>
          <w:szCs w:val="28"/>
        </w:rPr>
        <w:t xml:space="preserve"> </w:t>
      </w:r>
      <w:r w:rsidRPr="003B0729">
        <w:rPr>
          <w:szCs w:val="28"/>
        </w:rPr>
        <w:t>ИИН</w:t>
      </w:r>
      <w:r w:rsidR="00737932">
        <w:rPr>
          <w:szCs w:val="28"/>
        </w:rPr>
        <w:t xml:space="preserve"> (</w:t>
      </w:r>
      <w:r w:rsidRPr="003B0729">
        <w:rPr>
          <w:szCs w:val="28"/>
        </w:rPr>
        <w:t>БИН</w:t>
      </w:r>
      <w:r w:rsidR="00737932">
        <w:rPr>
          <w:szCs w:val="28"/>
        </w:rPr>
        <w:t>)</w:t>
      </w:r>
      <w:r w:rsidRPr="003B0729">
        <w:rPr>
          <w:szCs w:val="28"/>
        </w:rPr>
        <w:t xml:space="preserve"> плательщика по земельному налогу;</w:t>
      </w:r>
    </w:p>
    <w:p w:rsidR="00EF7DB4" w:rsidRPr="00F014B3" w:rsidRDefault="00042E52" w:rsidP="009A3244">
      <w:pPr>
        <w:pStyle w:val="30"/>
        <w:tabs>
          <w:tab w:val="left" w:pos="0"/>
        </w:tabs>
        <w:suppressAutoHyphens/>
        <w:ind w:firstLine="709"/>
        <w:rPr>
          <w:szCs w:val="28"/>
        </w:rPr>
      </w:pPr>
      <w:r>
        <w:rPr>
          <w:szCs w:val="28"/>
          <w:lang w:val="kk-KZ"/>
        </w:rPr>
        <w:t>2</w:t>
      </w:r>
      <w:r w:rsidR="0055759E">
        <w:rPr>
          <w:szCs w:val="28"/>
          <w:lang w:val="kk-KZ"/>
        </w:rPr>
        <w:t xml:space="preserve">) </w:t>
      </w:r>
      <w:r w:rsidR="00EF7DB4" w:rsidRPr="003B0729">
        <w:rPr>
          <w:szCs w:val="28"/>
        </w:rPr>
        <w:t>налоговый период (год) – отчетный налоговый период, за который пред</w:t>
      </w:r>
      <w:r w:rsidR="00EF7DB4">
        <w:rPr>
          <w:szCs w:val="28"/>
        </w:rPr>
        <w:t>ставляется налоговая отчетность.</w:t>
      </w:r>
    </w:p>
    <w:p w:rsidR="0055759E" w:rsidRPr="0031068A" w:rsidRDefault="0055759E" w:rsidP="009A3244">
      <w:pPr>
        <w:widowControl w:val="0"/>
        <w:tabs>
          <w:tab w:val="left" w:pos="720"/>
          <w:tab w:val="left" w:pos="1134"/>
        </w:tabs>
        <w:suppressAutoHyphens/>
        <w:ind w:firstLine="709"/>
        <w:jc w:val="both"/>
        <w:rPr>
          <w:sz w:val="28"/>
          <w:szCs w:val="28"/>
          <w:lang w:val="kk-KZ"/>
        </w:rPr>
      </w:pPr>
      <w:r w:rsidRPr="004A63CF">
        <w:rPr>
          <w:sz w:val="28"/>
          <w:szCs w:val="28"/>
        </w:rPr>
        <w:t>В разделе «</w:t>
      </w:r>
      <w:r w:rsidRPr="0031068A">
        <w:rPr>
          <w:sz w:val="28"/>
          <w:szCs w:val="28"/>
          <w:lang w:val="kk-KZ"/>
        </w:rPr>
        <w:t>Показатели</w:t>
      </w:r>
      <w:r w:rsidRPr="0031068A">
        <w:rPr>
          <w:sz w:val="28"/>
          <w:szCs w:val="28"/>
        </w:rPr>
        <w:t>»:</w:t>
      </w:r>
    </w:p>
    <w:p w:rsidR="0055759E" w:rsidRDefault="0055759E" w:rsidP="009A3244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1134"/>
        </w:tabs>
        <w:suppressAutoHyphens/>
        <w:jc w:val="both"/>
        <w:rPr>
          <w:sz w:val="28"/>
          <w:szCs w:val="28"/>
        </w:rPr>
      </w:pPr>
      <w:r w:rsidRPr="0031068A">
        <w:rPr>
          <w:sz w:val="28"/>
          <w:szCs w:val="28"/>
        </w:rPr>
        <w:t xml:space="preserve">в </w:t>
      </w:r>
      <w:r w:rsidRPr="0031068A">
        <w:rPr>
          <w:sz w:val="28"/>
          <w:szCs w:val="28"/>
          <w:lang w:val="kk-KZ"/>
        </w:rPr>
        <w:t xml:space="preserve">графе А </w:t>
      </w:r>
      <w:r w:rsidRPr="0031068A">
        <w:rPr>
          <w:sz w:val="28"/>
          <w:szCs w:val="28"/>
        </w:rPr>
        <w:t xml:space="preserve">указывается </w:t>
      </w:r>
      <w:r w:rsidRPr="0031068A">
        <w:rPr>
          <w:sz w:val="28"/>
          <w:szCs w:val="28"/>
          <w:lang w:val="kk-KZ"/>
        </w:rPr>
        <w:t>порядковый номер</w:t>
      </w:r>
      <w:r w:rsidRPr="0031068A">
        <w:rPr>
          <w:sz w:val="28"/>
          <w:szCs w:val="28"/>
        </w:rPr>
        <w:t>;</w:t>
      </w:r>
    </w:p>
    <w:p w:rsidR="0055759E" w:rsidRDefault="0055759E" w:rsidP="00024752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068A">
        <w:rPr>
          <w:sz w:val="28"/>
          <w:szCs w:val="28"/>
        </w:rPr>
        <w:t>в графе</w:t>
      </w:r>
      <w:proofErr w:type="gramStart"/>
      <w:r w:rsidRPr="0031068A">
        <w:rPr>
          <w:sz w:val="28"/>
          <w:szCs w:val="28"/>
        </w:rPr>
        <w:t xml:space="preserve"> В</w:t>
      </w:r>
      <w:proofErr w:type="gramEnd"/>
      <w:r w:rsidRPr="0031068A">
        <w:rPr>
          <w:sz w:val="28"/>
          <w:szCs w:val="28"/>
        </w:rPr>
        <w:t xml:space="preserve"> указывается </w:t>
      </w:r>
      <w:r w:rsidR="00EB0C10">
        <w:rPr>
          <w:sz w:val="28"/>
          <w:szCs w:val="28"/>
        </w:rPr>
        <w:t xml:space="preserve">БИН </w:t>
      </w:r>
      <w:r w:rsidR="00737932">
        <w:rPr>
          <w:sz w:val="28"/>
          <w:szCs w:val="28"/>
        </w:rPr>
        <w:t xml:space="preserve">аппарата </w:t>
      </w:r>
      <w:r w:rsidR="00816DEC">
        <w:rPr>
          <w:sz w:val="28"/>
          <w:szCs w:val="28"/>
          <w:lang w:val="kk-KZ"/>
        </w:rPr>
        <w:t xml:space="preserve">акимов </w:t>
      </w:r>
      <w:r w:rsidR="00EB0C10">
        <w:rPr>
          <w:sz w:val="28"/>
          <w:szCs w:val="28"/>
        </w:rPr>
        <w:t>город</w:t>
      </w:r>
      <w:r w:rsidR="00816DEC">
        <w:rPr>
          <w:sz w:val="28"/>
          <w:szCs w:val="28"/>
          <w:lang w:val="kk-KZ"/>
        </w:rPr>
        <w:t>ов</w:t>
      </w:r>
      <w:r w:rsidR="00EB0C10">
        <w:rPr>
          <w:sz w:val="28"/>
          <w:szCs w:val="28"/>
        </w:rPr>
        <w:t xml:space="preserve"> районного значения,</w:t>
      </w:r>
      <w:r w:rsidR="00737932">
        <w:rPr>
          <w:sz w:val="28"/>
          <w:szCs w:val="28"/>
        </w:rPr>
        <w:t xml:space="preserve"> </w:t>
      </w:r>
      <w:r w:rsidRPr="0031068A">
        <w:rPr>
          <w:sz w:val="28"/>
          <w:szCs w:val="28"/>
        </w:rPr>
        <w:t xml:space="preserve">сел, </w:t>
      </w:r>
      <w:proofErr w:type="spellStart"/>
      <w:r w:rsidRPr="0031068A">
        <w:rPr>
          <w:sz w:val="28"/>
          <w:szCs w:val="28"/>
        </w:rPr>
        <w:t>поселк</w:t>
      </w:r>
      <w:proofErr w:type="spellEnd"/>
      <w:r w:rsidR="00816DEC">
        <w:rPr>
          <w:sz w:val="28"/>
          <w:szCs w:val="28"/>
          <w:lang w:val="kk-KZ"/>
        </w:rPr>
        <w:t>ов</w:t>
      </w:r>
      <w:r w:rsidRPr="0031068A">
        <w:rPr>
          <w:sz w:val="28"/>
          <w:szCs w:val="28"/>
        </w:rPr>
        <w:t xml:space="preserve">, </w:t>
      </w:r>
      <w:proofErr w:type="spellStart"/>
      <w:r w:rsidRPr="0031068A">
        <w:rPr>
          <w:sz w:val="28"/>
          <w:szCs w:val="28"/>
        </w:rPr>
        <w:t>сельск</w:t>
      </w:r>
      <w:proofErr w:type="spellEnd"/>
      <w:r w:rsidR="00816DEC">
        <w:rPr>
          <w:sz w:val="28"/>
          <w:szCs w:val="28"/>
          <w:lang w:val="kk-KZ"/>
        </w:rPr>
        <w:t xml:space="preserve">их </w:t>
      </w:r>
      <w:r w:rsidRPr="0031068A">
        <w:rPr>
          <w:sz w:val="28"/>
          <w:szCs w:val="28"/>
        </w:rPr>
        <w:t>округ</w:t>
      </w:r>
      <w:r w:rsidR="00816DEC">
        <w:rPr>
          <w:sz w:val="28"/>
          <w:szCs w:val="28"/>
          <w:lang w:val="kk-KZ"/>
        </w:rPr>
        <w:t>ов</w:t>
      </w:r>
      <w:r w:rsidRPr="0031068A">
        <w:rPr>
          <w:sz w:val="28"/>
          <w:szCs w:val="28"/>
        </w:rPr>
        <w:t>;</w:t>
      </w:r>
    </w:p>
    <w:p w:rsidR="00361B09" w:rsidRPr="00AA2A45" w:rsidRDefault="00361B09" w:rsidP="00024752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4A63CF">
        <w:rPr>
          <w:sz w:val="28"/>
          <w:szCs w:val="28"/>
        </w:rPr>
        <w:t>в графе</w:t>
      </w:r>
      <w:proofErr w:type="gramStart"/>
      <w:r w:rsidRPr="004A63CF">
        <w:rPr>
          <w:sz w:val="28"/>
          <w:szCs w:val="28"/>
        </w:rPr>
        <w:t xml:space="preserve"> </w:t>
      </w:r>
      <w:r w:rsidR="004A63CF" w:rsidRPr="0031068A">
        <w:rPr>
          <w:sz w:val="28"/>
          <w:szCs w:val="28"/>
        </w:rPr>
        <w:t>С</w:t>
      </w:r>
      <w:proofErr w:type="gramEnd"/>
      <w:r w:rsidRPr="0031068A">
        <w:rPr>
          <w:sz w:val="28"/>
          <w:szCs w:val="28"/>
        </w:rPr>
        <w:t xml:space="preserve"> указывается </w:t>
      </w:r>
      <w:r w:rsidRPr="0031068A">
        <w:rPr>
          <w:sz w:val="28"/>
          <w:szCs w:val="28"/>
          <w:lang w:val="kk-KZ"/>
        </w:rPr>
        <w:t>сумма текущих платежей</w:t>
      </w:r>
      <w:r w:rsidR="00625C49">
        <w:rPr>
          <w:sz w:val="28"/>
          <w:szCs w:val="28"/>
          <w:lang w:val="kk-KZ"/>
        </w:rPr>
        <w:t>,</w:t>
      </w:r>
      <w:r w:rsidRPr="0031068A">
        <w:rPr>
          <w:sz w:val="28"/>
          <w:szCs w:val="28"/>
          <w:lang w:val="kk-KZ"/>
        </w:rPr>
        <w:t xml:space="preserve"> подлежащая уплате не позднее 25 феврал</w:t>
      </w:r>
      <w:r w:rsidRPr="00AA2A45">
        <w:rPr>
          <w:sz w:val="28"/>
          <w:szCs w:val="28"/>
          <w:lang w:val="kk-KZ"/>
        </w:rPr>
        <w:t>я</w:t>
      </w:r>
      <w:r w:rsidR="00024752">
        <w:rPr>
          <w:sz w:val="28"/>
          <w:szCs w:val="28"/>
        </w:rPr>
        <w:t>;</w:t>
      </w:r>
    </w:p>
    <w:p w:rsidR="0055759E" w:rsidRPr="006A23D5" w:rsidRDefault="0055759E" w:rsidP="009A3244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DC7739">
        <w:rPr>
          <w:sz w:val="28"/>
          <w:szCs w:val="28"/>
        </w:rPr>
        <w:t xml:space="preserve">в графе </w:t>
      </w:r>
      <w:r w:rsidR="004A63CF" w:rsidRPr="0064517B">
        <w:rPr>
          <w:sz w:val="28"/>
          <w:szCs w:val="28"/>
          <w:lang w:val="en-US"/>
        </w:rPr>
        <w:t>D</w:t>
      </w:r>
      <w:r w:rsidRPr="0064517B">
        <w:rPr>
          <w:sz w:val="28"/>
          <w:szCs w:val="28"/>
        </w:rPr>
        <w:t xml:space="preserve"> указывается</w:t>
      </w:r>
      <w:r w:rsidRPr="00646C9B">
        <w:rPr>
          <w:sz w:val="28"/>
          <w:szCs w:val="28"/>
        </w:rPr>
        <w:t xml:space="preserve"> </w:t>
      </w:r>
      <w:r w:rsidRPr="001378B2">
        <w:rPr>
          <w:sz w:val="28"/>
          <w:szCs w:val="28"/>
          <w:lang w:val="kk-KZ"/>
        </w:rPr>
        <w:t>сумма текущих платежей</w:t>
      </w:r>
      <w:r w:rsidR="00625C49">
        <w:rPr>
          <w:sz w:val="28"/>
          <w:szCs w:val="28"/>
          <w:lang w:val="kk-KZ"/>
        </w:rPr>
        <w:t>,</w:t>
      </w:r>
      <w:r w:rsidRPr="001378B2">
        <w:rPr>
          <w:sz w:val="28"/>
          <w:szCs w:val="28"/>
          <w:lang w:val="kk-KZ"/>
        </w:rPr>
        <w:t xml:space="preserve"> подлежащая уплате не позднее 25 </w:t>
      </w:r>
      <w:r w:rsidR="00361B09" w:rsidRPr="006A23D5">
        <w:rPr>
          <w:sz w:val="28"/>
          <w:szCs w:val="28"/>
          <w:lang w:val="kk-KZ"/>
        </w:rPr>
        <w:t>мая</w:t>
      </w:r>
      <w:r w:rsidR="00024752">
        <w:rPr>
          <w:sz w:val="28"/>
          <w:szCs w:val="28"/>
        </w:rPr>
        <w:t>;</w:t>
      </w:r>
    </w:p>
    <w:p w:rsidR="0055759E" w:rsidRPr="00F014B3" w:rsidRDefault="0055759E" w:rsidP="009A3244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F014B3">
        <w:rPr>
          <w:sz w:val="28"/>
          <w:szCs w:val="28"/>
        </w:rPr>
        <w:t xml:space="preserve">в графе </w:t>
      </w:r>
      <w:r w:rsidR="004A63CF" w:rsidRPr="004A63CF">
        <w:rPr>
          <w:sz w:val="28"/>
          <w:szCs w:val="28"/>
          <w:lang w:val="en-US"/>
        </w:rPr>
        <w:t>E</w:t>
      </w:r>
      <w:r w:rsidR="006C207B" w:rsidRPr="0031068A">
        <w:rPr>
          <w:sz w:val="28"/>
          <w:szCs w:val="28"/>
        </w:rPr>
        <w:t xml:space="preserve"> </w:t>
      </w:r>
      <w:r w:rsidRPr="00F014B3">
        <w:rPr>
          <w:sz w:val="28"/>
          <w:szCs w:val="28"/>
        </w:rPr>
        <w:t xml:space="preserve">указывается </w:t>
      </w:r>
      <w:r w:rsidR="00361B09" w:rsidRPr="004A63CF">
        <w:rPr>
          <w:sz w:val="28"/>
          <w:szCs w:val="28"/>
          <w:lang w:val="kk-KZ"/>
        </w:rPr>
        <w:t>сумма текущих платежей</w:t>
      </w:r>
      <w:r w:rsidR="00625C49">
        <w:rPr>
          <w:sz w:val="28"/>
          <w:szCs w:val="28"/>
          <w:lang w:val="kk-KZ"/>
        </w:rPr>
        <w:t>,</w:t>
      </w:r>
      <w:r w:rsidR="00361B09" w:rsidRPr="004A63CF">
        <w:rPr>
          <w:sz w:val="28"/>
          <w:szCs w:val="28"/>
          <w:lang w:val="kk-KZ"/>
        </w:rPr>
        <w:t xml:space="preserve"> подлежащая уплате не позднее 25 </w:t>
      </w:r>
      <w:r w:rsidR="00361B09" w:rsidRPr="0031068A">
        <w:rPr>
          <w:sz w:val="28"/>
          <w:szCs w:val="28"/>
          <w:lang w:val="kk-KZ"/>
        </w:rPr>
        <w:t>августа</w:t>
      </w:r>
      <w:r w:rsidR="00024752">
        <w:rPr>
          <w:sz w:val="28"/>
          <w:szCs w:val="28"/>
        </w:rPr>
        <w:t>;</w:t>
      </w:r>
    </w:p>
    <w:p w:rsidR="001204A8" w:rsidRPr="00F014B3" w:rsidRDefault="0055759E" w:rsidP="009A3244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F014B3">
        <w:rPr>
          <w:sz w:val="28"/>
          <w:szCs w:val="28"/>
        </w:rPr>
        <w:t xml:space="preserve">в графе </w:t>
      </w:r>
      <w:r w:rsidR="004A63CF" w:rsidRPr="00F014B3">
        <w:rPr>
          <w:sz w:val="28"/>
          <w:szCs w:val="28"/>
          <w:lang w:val="en-US"/>
        </w:rPr>
        <w:t>F</w:t>
      </w:r>
      <w:r w:rsidR="006C207B" w:rsidRPr="00F014B3">
        <w:rPr>
          <w:sz w:val="28"/>
          <w:szCs w:val="28"/>
        </w:rPr>
        <w:t xml:space="preserve"> </w:t>
      </w:r>
      <w:r w:rsidRPr="00F014B3">
        <w:rPr>
          <w:sz w:val="28"/>
          <w:szCs w:val="28"/>
        </w:rPr>
        <w:t xml:space="preserve">указывается </w:t>
      </w:r>
      <w:r w:rsidR="00361B09" w:rsidRPr="00F014B3">
        <w:rPr>
          <w:sz w:val="28"/>
          <w:szCs w:val="28"/>
          <w:lang w:val="kk-KZ"/>
        </w:rPr>
        <w:t>сумма текущих платежей</w:t>
      </w:r>
      <w:r w:rsidR="00625C49">
        <w:rPr>
          <w:sz w:val="28"/>
          <w:szCs w:val="28"/>
          <w:lang w:val="kk-KZ"/>
        </w:rPr>
        <w:t>,</w:t>
      </w:r>
      <w:r w:rsidR="00361B09" w:rsidRPr="00F014B3">
        <w:rPr>
          <w:sz w:val="28"/>
          <w:szCs w:val="28"/>
          <w:lang w:val="kk-KZ"/>
        </w:rPr>
        <w:t xml:space="preserve"> подлежащая уплате не позднее 25 ноября</w:t>
      </w:r>
    </w:p>
    <w:p w:rsidR="004A63CF" w:rsidRPr="00F014B3" w:rsidRDefault="004A63CF" w:rsidP="009A3244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F014B3">
        <w:rPr>
          <w:sz w:val="28"/>
          <w:szCs w:val="28"/>
        </w:rPr>
        <w:t xml:space="preserve">в графе </w:t>
      </w:r>
      <w:r w:rsidRPr="00F014B3">
        <w:rPr>
          <w:sz w:val="28"/>
          <w:szCs w:val="28"/>
          <w:lang w:val="en-US"/>
        </w:rPr>
        <w:t>G</w:t>
      </w:r>
      <w:r w:rsidRPr="00F014B3">
        <w:rPr>
          <w:sz w:val="28"/>
          <w:szCs w:val="28"/>
        </w:rPr>
        <w:t xml:space="preserve"> указывается сумма текущих платежей, подлежащих уплате за предстоящий налоговый период.</w:t>
      </w:r>
    </w:p>
    <w:sectPr w:rsidR="004A63CF" w:rsidRPr="00F014B3" w:rsidSect="00FF43D9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7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F9" w:rsidRDefault="005227F9">
      <w:r>
        <w:separator/>
      </w:r>
    </w:p>
  </w:endnote>
  <w:endnote w:type="continuationSeparator" w:id="0">
    <w:p w:rsidR="005227F9" w:rsidRDefault="0052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F9" w:rsidRDefault="005227F9">
      <w:r>
        <w:separator/>
      </w:r>
    </w:p>
  </w:footnote>
  <w:footnote w:type="continuationSeparator" w:id="0">
    <w:p w:rsidR="005227F9" w:rsidRDefault="0052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46" w:rsidRDefault="00B35B46" w:rsidP="000520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5B46" w:rsidRDefault="00B35B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2C" w:rsidRPr="006667D9" w:rsidRDefault="00B3012C">
    <w:pPr>
      <w:pStyle w:val="a8"/>
      <w:jc w:val="center"/>
      <w:rPr>
        <w:sz w:val="28"/>
        <w:szCs w:val="28"/>
      </w:rPr>
    </w:pPr>
    <w:r w:rsidRPr="006667D9">
      <w:rPr>
        <w:sz w:val="28"/>
        <w:szCs w:val="28"/>
      </w:rPr>
      <w:fldChar w:fldCharType="begin"/>
    </w:r>
    <w:r w:rsidRPr="006667D9">
      <w:rPr>
        <w:sz w:val="28"/>
        <w:szCs w:val="28"/>
      </w:rPr>
      <w:instrText>PAGE   \* MERGEFORMAT</w:instrText>
    </w:r>
    <w:r w:rsidRPr="006667D9">
      <w:rPr>
        <w:sz w:val="28"/>
        <w:szCs w:val="28"/>
      </w:rPr>
      <w:fldChar w:fldCharType="separate"/>
    </w:r>
    <w:r w:rsidR="003A57E9">
      <w:rPr>
        <w:noProof/>
        <w:sz w:val="28"/>
        <w:szCs w:val="28"/>
      </w:rPr>
      <w:t>768</w:t>
    </w:r>
    <w:r w:rsidRPr="006667D9">
      <w:rPr>
        <w:sz w:val="28"/>
        <w:szCs w:val="28"/>
      </w:rPr>
      <w:fldChar w:fldCharType="end"/>
    </w:r>
  </w:p>
  <w:p w:rsidR="00D50308" w:rsidRDefault="00D503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0" w:rsidRPr="006667D9" w:rsidRDefault="004F1D40">
    <w:pPr>
      <w:pStyle w:val="a8"/>
      <w:jc w:val="center"/>
      <w:rPr>
        <w:sz w:val="28"/>
        <w:szCs w:val="28"/>
      </w:rPr>
    </w:pPr>
    <w:r w:rsidRPr="006667D9">
      <w:rPr>
        <w:sz w:val="28"/>
        <w:szCs w:val="28"/>
      </w:rPr>
      <w:fldChar w:fldCharType="begin"/>
    </w:r>
    <w:r w:rsidRPr="006667D9">
      <w:rPr>
        <w:sz w:val="28"/>
        <w:szCs w:val="28"/>
      </w:rPr>
      <w:instrText>PAGE   \* MERGEFORMAT</w:instrText>
    </w:r>
    <w:r w:rsidRPr="006667D9">
      <w:rPr>
        <w:sz w:val="28"/>
        <w:szCs w:val="28"/>
      </w:rPr>
      <w:fldChar w:fldCharType="separate"/>
    </w:r>
    <w:r w:rsidR="003A57E9">
      <w:rPr>
        <w:noProof/>
        <w:sz w:val="28"/>
        <w:szCs w:val="28"/>
      </w:rPr>
      <w:t>764</w:t>
    </w:r>
    <w:r w:rsidRPr="006667D9">
      <w:rPr>
        <w:sz w:val="28"/>
        <w:szCs w:val="28"/>
      </w:rPr>
      <w:fldChar w:fldCharType="end"/>
    </w:r>
  </w:p>
  <w:p w:rsidR="004F1D40" w:rsidRDefault="004F1D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1E1"/>
    <w:multiLevelType w:val="hybridMultilevel"/>
    <w:tmpl w:val="A5E4CCC4"/>
    <w:lvl w:ilvl="0" w:tplc="F4B8D8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422F5D"/>
    <w:multiLevelType w:val="hybridMultilevel"/>
    <w:tmpl w:val="2F507904"/>
    <w:lvl w:ilvl="0" w:tplc="AA6468C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eastAsia="Batang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3C5E"/>
    <w:multiLevelType w:val="hybridMultilevel"/>
    <w:tmpl w:val="9AC63B9C"/>
    <w:lvl w:ilvl="0" w:tplc="A66033C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E56E30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0D28EB"/>
    <w:multiLevelType w:val="hybridMultilevel"/>
    <w:tmpl w:val="61AC93D2"/>
    <w:lvl w:ilvl="0" w:tplc="06AC7442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E456418"/>
    <w:multiLevelType w:val="hybridMultilevel"/>
    <w:tmpl w:val="923EFBDC"/>
    <w:lvl w:ilvl="0" w:tplc="C6AE904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6600EE"/>
    <w:multiLevelType w:val="hybridMultilevel"/>
    <w:tmpl w:val="A46E9324"/>
    <w:lvl w:ilvl="0" w:tplc="509CD1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7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9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/>
      </w:rPr>
    </w:lvl>
  </w:abstractNum>
  <w:num w:numId="1">
    <w:abstractNumId w:val="1"/>
  </w:num>
  <w:num w:numId="2">
    <w:abstractNumId w:val="9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B"/>
    <w:rsid w:val="00000B79"/>
    <w:rsid w:val="000059BA"/>
    <w:rsid w:val="00024752"/>
    <w:rsid w:val="00027077"/>
    <w:rsid w:val="00042E52"/>
    <w:rsid w:val="0004419D"/>
    <w:rsid w:val="000520D2"/>
    <w:rsid w:val="000542A5"/>
    <w:rsid w:val="00060F46"/>
    <w:rsid w:val="00066050"/>
    <w:rsid w:val="00073892"/>
    <w:rsid w:val="00082CD9"/>
    <w:rsid w:val="000844F1"/>
    <w:rsid w:val="000918D4"/>
    <w:rsid w:val="0009586D"/>
    <w:rsid w:val="00096AFA"/>
    <w:rsid w:val="000A0FD7"/>
    <w:rsid w:val="000B4454"/>
    <w:rsid w:val="000D190B"/>
    <w:rsid w:val="000D547B"/>
    <w:rsid w:val="000E3BDA"/>
    <w:rsid w:val="000F387B"/>
    <w:rsid w:val="00102866"/>
    <w:rsid w:val="0010316B"/>
    <w:rsid w:val="001056C1"/>
    <w:rsid w:val="00111E0D"/>
    <w:rsid w:val="001204A8"/>
    <w:rsid w:val="00131EA5"/>
    <w:rsid w:val="001358F0"/>
    <w:rsid w:val="001378B2"/>
    <w:rsid w:val="00142355"/>
    <w:rsid w:val="0015555C"/>
    <w:rsid w:val="001667FE"/>
    <w:rsid w:val="00171E14"/>
    <w:rsid w:val="00180222"/>
    <w:rsid w:val="00192179"/>
    <w:rsid w:val="001936E3"/>
    <w:rsid w:val="00193821"/>
    <w:rsid w:val="001A1674"/>
    <w:rsid w:val="001A5E20"/>
    <w:rsid w:val="001D0251"/>
    <w:rsid w:val="001D3F0B"/>
    <w:rsid w:val="001D6D0A"/>
    <w:rsid w:val="00203538"/>
    <w:rsid w:val="00213836"/>
    <w:rsid w:val="0021396B"/>
    <w:rsid w:val="002160BC"/>
    <w:rsid w:val="002256B6"/>
    <w:rsid w:val="00232704"/>
    <w:rsid w:val="00233C55"/>
    <w:rsid w:val="00235205"/>
    <w:rsid w:val="00256F5B"/>
    <w:rsid w:val="002601EA"/>
    <w:rsid w:val="00274E57"/>
    <w:rsid w:val="00275181"/>
    <w:rsid w:val="00292512"/>
    <w:rsid w:val="00292A57"/>
    <w:rsid w:val="002A49C4"/>
    <w:rsid w:val="002B4BA1"/>
    <w:rsid w:val="002B593F"/>
    <w:rsid w:val="002D36A0"/>
    <w:rsid w:val="002D5726"/>
    <w:rsid w:val="0031068A"/>
    <w:rsid w:val="0031624D"/>
    <w:rsid w:val="003221F6"/>
    <w:rsid w:val="00336115"/>
    <w:rsid w:val="0034013D"/>
    <w:rsid w:val="00350A1C"/>
    <w:rsid w:val="00350D42"/>
    <w:rsid w:val="0035498C"/>
    <w:rsid w:val="00361B09"/>
    <w:rsid w:val="00363609"/>
    <w:rsid w:val="003659F4"/>
    <w:rsid w:val="00365BE9"/>
    <w:rsid w:val="00372EF9"/>
    <w:rsid w:val="00381455"/>
    <w:rsid w:val="0038531B"/>
    <w:rsid w:val="003865FC"/>
    <w:rsid w:val="00386F93"/>
    <w:rsid w:val="0039041C"/>
    <w:rsid w:val="003A17AF"/>
    <w:rsid w:val="003A57E9"/>
    <w:rsid w:val="003B7A51"/>
    <w:rsid w:val="003C3940"/>
    <w:rsid w:val="003D09D6"/>
    <w:rsid w:val="003D0F91"/>
    <w:rsid w:val="003E28B1"/>
    <w:rsid w:val="003E5666"/>
    <w:rsid w:val="003F0F6E"/>
    <w:rsid w:val="00401C9D"/>
    <w:rsid w:val="0041128A"/>
    <w:rsid w:val="00411847"/>
    <w:rsid w:val="00422382"/>
    <w:rsid w:val="0043790E"/>
    <w:rsid w:val="00474E77"/>
    <w:rsid w:val="00477632"/>
    <w:rsid w:val="00495E3A"/>
    <w:rsid w:val="004A1271"/>
    <w:rsid w:val="004A63CF"/>
    <w:rsid w:val="004C00CF"/>
    <w:rsid w:val="004D0A9E"/>
    <w:rsid w:val="004E0F20"/>
    <w:rsid w:val="004E302A"/>
    <w:rsid w:val="004F0CD8"/>
    <w:rsid w:val="004F1D40"/>
    <w:rsid w:val="004F5E58"/>
    <w:rsid w:val="00502799"/>
    <w:rsid w:val="00506995"/>
    <w:rsid w:val="005227F9"/>
    <w:rsid w:val="005237D7"/>
    <w:rsid w:val="005470F5"/>
    <w:rsid w:val="00547D9A"/>
    <w:rsid w:val="005520DC"/>
    <w:rsid w:val="0055759E"/>
    <w:rsid w:val="00596027"/>
    <w:rsid w:val="005C1893"/>
    <w:rsid w:val="005C58EB"/>
    <w:rsid w:val="005C72EE"/>
    <w:rsid w:val="005D0E97"/>
    <w:rsid w:val="005E0A7D"/>
    <w:rsid w:val="005F2CA5"/>
    <w:rsid w:val="006209EE"/>
    <w:rsid w:val="00623EA7"/>
    <w:rsid w:val="00623F32"/>
    <w:rsid w:val="00625C49"/>
    <w:rsid w:val="00626359"/>
    <w:rsid w:val="00626C69"/>
    <w:rsid w:val="0064402D"/>
    <w:rsid w:val="006445F3"/>
    <w:rsid w:val="0064470E"/>
    <w:rsid w:val="0064517B"/>
    <w:rsid w:val="00646C9B"/>
    <w:rsid w:val="00661F8B"/>
    <w:rsid w:val="006667D9"/>
    <w:rsid w:val="006833FF"/>
    <w:rsid w:val="006A23D5"/>
    <w:rsid w:val="006C207B"/>
    <w:rsid w:val="006D0596"/>
    <w:rsid w:val="006D1D4B"/>
    <w:rsid w:val="006E6BF4"/>
    <w:rsid w:val="006F6340"/>
    <w:rsid w:val="0071483E"/>
    <w:rsid w:val="007223B3"/>
    <w:rsid w:val="00732CBC"/>
    <w:rsid w:val="00737932"/>
    <w:rsid w:val="0074114F"/>
    <w:rsid w:val="0074267B"/>
    <w:rsid w:val="0074338A"/>
    <w:rsid w:val="0077788A"/>
    <w:rsid w:val="00790475"/>
    <w:rsid w:val="0079571A"/>
    <w:rsid w:val="007A13E7"/>
    <w:rsid w:val="007C0228"/>
    <w:rsid w:val="007D7163"/>
    <w:rsid w:val="007E3B81"/>
    <w:rsid w:val="007F3D66"/>
    <w:rsid w:val="00800965"/>
    <w:rsid w:val="00800CAD"/>
    <w:rsid w:val="008019C9"/>
    <w:rsid w:val="00804C57"/>
    <w:rsid w:val="00806DAB"/>
    <w:rsid w:val="00816D7D"/>
    <w:rsid w:val="00816DEC"/>
    <w:rsid w:val="008230E6"/>
    <w:rsid w:val="008312D0"/>
    <w:rsid w:val="00843A2F"/>
    <w:rsid w:val="00855E8F"/>
    <w:rsid w:val="008562D6"/>
    <w:rsid w:val="00861C25"/>
    <w:rsid w:val="0086448C"/>
    <w:rsid w:val="00866938"/>
    <w:rsid w:val="0088077B"/>
    <w:rsid w:val="0088370D"/>
    <w:rsid w:val="008C4433"/>
    <w:rsid w:val="008C578A"/>
    <w:rsid w:val="008D7E0B"/>
    <w:rsid w:val="008E1E4E"/>
    <w:rsid w:val="008E7D4F"/>
    <w:rsid w:val="00902289"/>
    <w:rsid w:val="00910BF1"/>
    <w:rsid w:val="00910F11"/>
    <w:rsid w:val="00911A81"/>
    <w:rsid w:val="00916076"/>
    <w:rsid w:val="009275D3"/>
    <w:rsid w:val="00933DCB"/>
    <w:rsid w:val="00935142"/>
    <w:rsid w:val="00960B68"/>
    <w:rsid w:val="0097214D"/>
    <w:rsid w:val="009872A6"/>
    <w:rsid w:val="00987964"/>
    <w:rsid w:val="0099695E"/>
    <w:rsid w:val="009A3115"/>
    <w:rsid w:val="009A3244"/>
    <w:rsid w:val="009B0DE1"/>
    <w:rsid w:val="009B6AC5"/>
    <w:rsid w:val="009C060E"/>
    <w:rsid w:val="009C1D36"/>
    <w:rsid w:val="009D30D4"/>
    <w:rsid w:val="009D456B"/>
    <w:rsid w:val="009D4DF3"/>
    <w:rsid w:val="009E1AD6"/>
    <w:rsid w:val="00A11C2E"/>
    <w:rsid w:val="00A350F5"/>
    <w:rsid w:val="00A36B64"/>
    <w:rsid w:val="00A54CAC"/>
    <w:rsid w:val="00A57F27"/>
    <w:rsid w:val="00A6240B"/>
    <w:rsid w:val="00A718CE"/>
    <w:rsid w:val="00A93F86"/>
    <w:rsid w:val="00AA2A45"/>
    <w:rsid w:val="00AA34CE"/>
    <w:rsid w:val="00AA4BCC"/>
    <w:rsid w:val="00AA71F2"/>
    <w:rsid w:val="00AB3A7C"/>
    <w:rsid w:val="00AD3632"/>
    <w:rsid w:val="00AD3B9E"/>
    <w:rsid w:val="00AD56F4"/>
    <w:rsid w:val="00AD6C28"/>
    <w:rsid w:val="00AF5DDC"/>
    <w:rsid w:val="00B02F28"/>
    <w:rsid w:val="00B03BEF"/>
    <w:rsid w:val="00B22FB2"/>
    <w:rsid w:val="00B3012C"/>
    <w:rsid w:val="00B31144"/>
    <w:rsid w:val="00B333DD"/>
    <w:rsid w:val="00B35B46"/>
    <w:rsid w:val="00B36D46"/>
    <w:rsid w:val="00B43BEF"/>
    <w:rsid w:val="00B4454A"/>
    <w:rsid w:val="00B4647B"/>
    <w:rsid w:val="00B65707"/>
    <w:rsid w:val="00BA2378"/>
    <w:rsid w:val="00BA32F9"/>
    <w:rsid w:val="00BA3581"/>
    <w:rsid w:val="00BA648F"/>
    <w:rsid w:val="00BB0650"/>
    <w:rsid w:val="00BC6EFB"/>
    <w:rsid w:val="00BF4540"/>
    <w:rsid w:val="00BF5BD8"/>
    <w:rsid w:val="00C0446C"/>
    <w:rsid w:val="00C164E5"/>
    <w:rsid w:val="00C24341"/>
    <w:rsid w:val="00C250C7"/>
    <w:rsid w:val="00C26B0B"/>
    <w:rsid w:val="00C2751A"/>
    <w:rsid w:val="00C27962"/>
    <w:rsid w:val="00C33311"/>
    <w:rsid w:val="00C50289"/>
    <w:rsid w:val="00C62999"/>
    <w:rsid w:val="00C63C80"/>
    <w:rsid w:val="00C8259B"/>
    <w:rsid w:val="00CB04B4"/>
    <w:rsid w:val="00CB2680"/>
    <w:rsid w:val="00CD0AE3"/>
    <w:rsid w:val="00CD1B78"/>
    <w:rsid w:val="00CD6F84"/>
    <w:rsid w:val="00CE1DD7"/>
    <w:rsid w:val="00D07BFB"/>
    <w:rsid w:val="00D15902"/>
    <w:rsid w:val="00D1595C"/>
    <w:rsid w:val="00D2185D"/>
    <w:rsid w:val="00D35C8D"/>
    <w:rsid w:val="00D36118"/>
    <w:rsid w:val="00D41B48"/>
    <w:rsid w:val="00D50308"/>
    <w:rsid w:val="00D51A88"/>
    <w:rsid w:val="00D83982"/>
    <w:rsid w:val="00DA732E"/>
    <w:rsid w:val="00DB1934"/>
    <w:rsid w:val="00DB70CF"/>
    <w:rsid w:val="00DC01A3"/>
    <w:rsid w:val="00DC7739"/>
    <w:rsid w:val="00DF69DA"/>
    <w:rsid w:val="00E0401D"/>
    <w:rsid w:val="00E04729"/>
    <w:rsid w:val="00E14D70"/>
    <w:rsid w:val="00E36004"/>
    <w:rsid w:val="00E416CB"/>
    <w:rsid w:val="00E42788"/>
    <w:rsid w:val="00E43F41"/>
    <w:rsid w:val="00E466CB"/>
    <w:rsid w:val="00E7001E"/>
    <w:rsid w:val="00E80A80"/>
    <w:rsid w:val="00E82E93"/>
    <w:rsid w:val="00E86DEE"/>
    <w:rsid w:val="00EA196C"/>
    <w:rsid w:val="00EA2854"/>
    <w:rsid w:val="00EA77A0"/>
    <w:rsid w:val="00EB0C10"/>
    <w:rsid w:val="00EC058C"/>
    <w:rsid w:val="00EC4F9C"/>
    <w:rsid w:val="00ED1984"/>
    <w:rsid w:val="00EE0E34"/>
    <w:rsid w:val="00EE7B13"/>
    <w:rsid w:val="00EF7DB4"/>
    <w:rsid w:val="00F011D4"/>
    <w:rsid w:val="00F014B3"/>
    <w:rsid w:val="00F07C06"/>
    <w:rsid w:val="00F11771"/>
    <w:rsid w:val="00F13561"/>
    <w:rsid w:val="00F14CDB"/>
    <w:rsid w:val="00F37873"/>
    <w:rsid w:val="00F56919"/>
    <w:rsid w:val="00F7125F"/>
    <w:rsid w:val="00F72A91"/>
    <w:rsid w:val="00F77987"/>
    <w:rsid w:val="00F952B8"/>
    <w:rsid w:val="00F97FF8"/>
    <w:rsid w:val="00FA1D5F"/>
    <w:rsid w:val="00FB43C9"/>
    <w:rsid w:val="00FD381D"/>
    <w:rsid w:val="00FE50F5"/>
    <w:rsid w:val="00FE5EAC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56B"/>
  </w:style>
  <w:style w:type="paragraph" w:styleId="3">
    <w:name w:val="heading 3"/>
    <w:basedOn w:val="a"/>
    <w:next w:val="a"/>
    <w:qFormat/>
    <w:rsid w:val="009D456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456B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9D456B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9D456B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9D456B"/>
    <w:pPr>
      <w:widowControl w:val="0"/>
      <w:tabs>
        <w:tab w:val="left" w:pos="993"/>
      </w:tabs>
      <w:snapToGrid w:val="0"/>
      <w:ind w:firstLine="567"/>
      <w:jc w:val="both"/>
    </w:pPr>
    <w:rPr>
      <w:rFonts w:eastAsia="Batang"/>
      <w:sz w:val="28"/>
    </w:rPr>
  </w:style>
  <w:style w:type="paragraph" w:styleId="a6">
    <w:name w:val="Body Text"/>
    <w:basedOn w:val="a"/>
    <w:rsid w:val="009D456B"/>
    <w:pPr>
      <w:spacing w:after="120"/>
    </w:pPr>
    <w:rPr>
      <w:sz w:val="24"/>
      <w:szCs w:val="24"/>
    </w:rPr>
  </w:style>
  <w:style w:type="character" w:customStyle="1" w:styleId="s0">
    <w:name w:val="s0"/>
    <w:rsid w:val="009D45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semiHidden/>
    <w:rsid w:val="002139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11A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1A81"/>
  </w:style>
  <w:style w:type="paragraph" w:styleId="ab">
    <w:name w:val="footer"/>
    <w:basedOn w:val="a"/>
    <w:rsid w:val="00BA6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D42"/>
  </w:style>
  <w:style w:type="character" w:customStyle="1" w:styleId="a5">
    <w:name w:val="Основной текст с отступом Знак"/>
    <w:link w:val="a4"/>
    <w:rsid w:val="00EF7DB4"/>
    <w:rPr>
      <w:sz w:val="28"/>
    </w:rPr>
  </w:style>
  <w:style w:type="character" w:customStyle="1" w:styleId="20">
    <w:name w:val="Основной текст с отступом 2 Знак"/>
    <w:link w:val="2"/>
    <w:rsid w:val="00EF7DB4"/>
    <w:rPr>
      <w:sz w:val="24"/>
    </w:rPr>
  </w:style>
  <w:style w:type="paragraph" w:styleId="ac">
    <w:name w:val="Revision"/>
    <w:hidden/>
    <w:uiPriority w:val="99"/>
    <w:semiHidden/>
    <w:rsid w:val="00EA7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56B"/>
  </w:style>
  <w:style w:type="paragraph" w:styleId="3">
    <w:name w:val="heading 3"/>
    <w:basedOn w:val="a"/>
    <w:next w:val="a"/>
    <w:qFormat/>
    <w:rsid w:val="009D456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456B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9D456B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9D456B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9D456B"/>
    <w:pPr>
      <w:widowControl w:val="0"/>
      <w:tabs>
        <w:tab w:val="left" w:pos="993"/>
      </w:tabs>
      <w:snapToGrid w:val="0"/>
      <w:ind w:firstLine="567"/>
      <w:jc w:val="both"/>
    </w:pPr>
    <w:rPr>
      <w:rFonts w:eastAsia="Batang"/>
      <w:sz w:val="28"/>
    </w:rPr>
  </w:style>
  <w:style w:type="paragraph" w:styleId="a6">
    <w:name w:val="Body Text"/>
    <w:basedOn w:val="a"/>
    <w:rsid w:val="009D456B"/>
    <w:pPr>
      <w:spacing w:after="120"/>
    </w:pPr>
    <w:rPr>
      <w:sz w:val="24"/>
      <w:szCs w:val="24"/>
    </w:rPr>
  </w:style>
  <w:style w:type="character" w:customStyle="1" w:styleId="s0">
    <w:name w:val="s0"/>
    <w:rsid w:val="009D45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semiHidden/>
    <w:rsid w:val="002139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11A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1A81"/>
  </w:style>
  <w:style w:type="paragraph" w:styleId="ab">
    <w:name w:val="footer"/>
    <w:basedOn w:val="a"/>
    <w:rsid w:val="00BA6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D42"/>
  </w:style>
  <w:style w:type="character" w:customStyle="1" w:styleId="a5">
    <w:name w:val="Основной текст с отступом Знак"/>
    <w:link w:val="a4"/>
    <w:rsid w:val="00EF7DB4"/>
    <w:rPr>
      <w:sz w:val="28"/>
    </w:rPr>
  </w:style>
  <w:style w:type="character" w:customStyle="1" w:styleId="20">
    <w:name w:val="Основной текст с отступом 2 Знак"/>
    <w:link w:val="2"/>
    <w:rsid w:val="00EF7DB4"/>
    <w:rPr>
      <w:sz w:val="24"/>
    </w:rPr>
  </w:style>
  <w:style w:type="paragraph" w:styleId="ac">
    <w:name w:val="Revision"/>
    <w:hidden/>
    <w:uiPriority w:val="99"/>
    <w:semiHidden/>
    <w:rsid w:val="00EA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9912-91B2-4B2E-A014-C10BF8D1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10984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skasimova</dc:creator>
  <cp:lastModifiedBy>Момышева Эльмира</cp:lastModifiedBy>
  <cp:revision>5</cp:revision>
  <cp:lastPrinted>2017-08-17T14:26:00Z</cp:lastPrinted>
  <dcterms:created xsi:type="dcterms:W3CDTF">2018-02-28T20:48:00Z</dcterms:created>
  <dcterms:modified xsi:type="dcterms:W3CDTF">2018-03-19T13:26:00Z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